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77007" w14:textId="77777777" w:rsidR="00B54C4F" w:rsidRPr="009C53D6" w:rsidRDefault="00B54C4F" w:rsidP="00B54C4F">
      <w:pPr>
        <w:shd w:val="clear" w:color="auto" w:fill="FFFFFF"/>
        <w:spacing w:after="0"/>
        <w:ind w:firstLine="0"/>
        <w:jc w:val="center"/>
        <w:rPr>
          <w:rFonts w:ascii="Times New Roman" w:eastAsia="Times New Roman" w:hAnsi="Times New Roman" w:cs="Times New Roman"/>
          <w:color w:val="000000"/>
          <w:sz w:val="24"/>
          <w:szCs w:val="24"/>
          <w:lang w:eastAsia="fr-FR"/>
        </w:rPr>
      </w:pPr>
      <w:r w:rsidRPr="009C53D6">
        <w:rPr>
          <w:rFonts w:ascii="Times New Roman" w:eastAsia="Times New Roman" w:hAnsi="Times New Roman" w:cs="Times New Roman"/>
          <w:b/>
          <w:bCs/>
          <w:color w:val="000000"/>
          <w:sz w:val="24"/>
          <w:szCs w:val="24"/>
          <w:lang w:eastAsia="fr-FR"/>
        </w:rPr>
        <w:t>ALLIEZ Éric, COHEN-HALIMI Michèle, IRRERA Orazio</w:t>
      </w:r>
    </w:p>
    <w:p w14:paraId="7FB1AC42" w14:textId="77777777" w:rsidR="00B54C4F" w:rsidRPr="009C53D6" w:rsidRDefault="00B54C4F" w:rsidP="00B54C4F">
      <w:pPr>
        <w:shd w:val="clear" w:color="auto" w:fill="FFFFFF"/>
        <w:spacing w:after="200"/>
        <w:ind w:firstLine="0"/>
        <w:jc w:val="center"/>
        <w:rPr>
          <w:rFonts w:ascii="Times New Roman" w:eastAsia="Times New Roman" w:hAnsi="Times New Roman" w:cs="Times New Roman"/>
          <w:color w:val="000000"/>
          <w:sz w:val="24"/>
          <w:szCs w:val="24"/>
          <w:lang w:eastAsia="fr-FR"/>
        </w:rPr>
      </w:pPr>
      <w:r w:rsidRPr="009C53D6">
        <w:rPr>
          <w:rFonts w:ascii="Times New Roman" w:eastAsia="Times New Roman" w:hAnsi="Times New Roman" w:cs="Times New Roman"/>
          <w:b/>
          <w:bCs/>
          <w:i/>
          <w:iCs/>
          <w:color w:val="000000"/>
          <w:sz w:val="24"/>
          <w:szCs w:val="24"/>
          <w:lang w:eastAsia="fr-FR"/>
        </w:rPr>
        <w:t>Nietzsche, Foucault et la généalogie</w:t>
      </w:r>
    </w:p>
    <w:p w14:paraId="5E2A5982" w14:textId="77777777" w:rsidR="00B54C4F" w:rsidRPr="009C53D6" w:rsidRDefault="00B54C4F" w:rsidP="00B54C4F">
      <w:pPr>
        <w:shd w:val="clear" w:color="auto" w:fill="FFFFFF"/>
        <w:spacing w:after="0"/>
        <w:ind w:firstLine="0"/>
        <w:rPr>
          <w:rFonts w:ascii="Times New Roman" w:eastAsia="Times New Roman" w:hAnsi="Times New Roman" w:cs="Times New Roman"/>
          <w:color w:val="000000"/>
          <w:sz w:val="24"/>
          <w:szCs w:val="24"/>
          <w:lang w:eastAsia="fr-FR"/>
        </w:rPr>
      </w:pPr>
      <w:r w:rsidRPr="009C53D6">
        <w:rPr>
          <w:rFonts w:ascii="Times New Roman" w:eastAsia="Times New Roman" w:hAnsi="Times New Roman" w:cs="Times New Roman"/>
          <w:b/>
          <w:bCs/>
          <w:color w:val="000000"/>
          <w:sz w:val="24"/>
          <w:szCs w:val="24"/>
          <w:lang w:eastAsia="fr-FR"/>
        </w:rPr>
        <w:t>Semestre 2 </w:t>
      </w:r>
    </w:p>
    <w:p w14:paraId="19B8C20C" w14:textId="77777777" w:rsidR="00B54C4F" w:rsidRPr="009C53D6" w:rsidRDefault="00B54C4F" w:rsidP="00B54C4F">
      <w:pPr>
        <w:shd w:val="clear" w:color="auto" w:fill="FFFFFF"/>
        <w:spacing w:after="0"/>
        <w:ind w:firstLine="0"/>
        <w:rPr>
          <w:rFonts w:ascii="Times New Roman" w:eastAsia="Times New Roman" w:hAnsi="Times New Roman" w:cs="Times New Roman"/>
          <w:color w:val="000000"/>
          <w:sz w:val="24"/>
          <w:szCs w:val="24"/>
          <w:lang w:eastAsia="fr-FR"/>
        </w:rPr>
      </w:pPr>
      <w:r w:rsidRPr="009C53D6">
        <w:rPr>
          <w:rFonts w:ascii="Times New Roman" w:eastAsia="Times New Roman" w:hAnsi="Times New Roman" w:cs="Times New Roman"/>
          <w:b/>
          <w:bCs/>
          <w:color w:val="000000"/>
          <w:sz w:val="24"/>
          <w:szCs w:val="24"/>
          <w:lang w:eastAsia="fr-FR"/>
        </w:rPr>
        <w:t>Mardi 15h-18h</w:t>
      </w:r>
    </w:p>
    <w:p w14:paraId="5FF8F676" w14:textId="2CB23355" w:rsidR="00B54C4F" w:rsidRPr="009C53D6" w:rsidRDefault="00B54C4F" w:rsidP="00B54C4F">
      <w:pPr>
        <w:shd w:val="clear" w:color="auto" w:fill="FFFFFF"/>
        <w:spacing w:after="0"/>
        <w:ind w:firstLine="0"/>
        <w:rPr>
          <w:rFonts w:ascii="Times New Roman" w:eastAsia="Times New Roman" w:hAnsi="Times New Roman" w:cs="Times New Roman"/>
          <w:b/>
          <w:bCs/>
          <w:color w:val="000000"/>
          <w:sz w:val="24"/>
          <w:szCs w:val="24"/>
          <w:lang w:eastAsia="fr-FR"/>
        </w:rPr>
      </w:pPr>
      <w:r w:rsidRPr="009C53D6">
        <w:rPr>
          <w:rFonts w:ascii="Times New Roman" w:eastAsia="Times New Roman" w:hAnsi="Times New Roman" w:cs="Times New Roman"/>
          <w:b/>
          <w:bCs/>
          <w:color w:val="000000"/>
          <w:sz w:val="24"/>
          <w:szCs w:val="24"/>
          <w:lang w:eastAsia="fr-FR"/>
        </w:rPr>
        <w:t xml:space="preserve">Master 1, EC Initiation à la recherche </w:t>
      </w:r>
    </w:p>
    <w:p w14:paraId="4B67FD59" w14:textId="6F6F2562" w:rsidR="009C53D6" w:rsidRPr="009C53D6" w:rsidRDefault="009C53D6" w:rsidP="00B54C4F">
      <w:pPr>
        <w:shd w:val="clear" w:color="auto" w:fill="FFFFFF"/>
        <w:spacing w:after="0"/>
        <w:ind w:firstLine="0"/>
        <w:rPr>
          <w:rFonts w:ascii="Times New Roman" w:eastAsia="Times New Roman" w:hAnsi="Times New Roman" w:cs="Times New Roman"/>
          <w:b/>
          <w:bCs/>
          <w:color w:val="000000"/>
          <w:sz w:val="24"/>
          <w:szCs w:val="24"/>
          <w:lang w:eastAsia="fr-FR"/>
        </w:rPr>
      </w:pPr>
    </w:p>
    <w:p w14:paraId="15FA0994" w14:textId="220AB655" w:rsidR="009C53D6" w:rsidRDefault="009C53D6" w:rsidP="00B54C4F">
      <w:pPr>
        <w:shd w:val="clear" w:color="auto" w:fill="FFFFFF"/>
        <w:spacing w:after="0"/>
        <w:ind w:firstLine="0"/>
        <w:rPr>
          <w:rFonts w:ascii="Times New Roman" w:eastAsia="Times New Roman" w:hAnsi="Times New Roman" w:cs="Times New Roman"/>
          <w:color w:val="000000"/>
          <w:sz w:val="24"/>
          <w:szCs w:val="24"/>
          <w:lang w:eastAsia="fr-FR"/>
        </w:rPr>
      </w:pPr>
      <w:r w:rsidRPr="009C53D6">
        <w:rPr>
          <w:rFonts w:ascii="Times New Roman" w:eastAsia="Times New Roman" w:hAnsi="Times New Roman" w:cs="Times New Roman"/>
          <w:color w:val="000000"/>
          <w:sz w:val="24"/>
          <w:szCs w:val="24"/>
          <w:lang w:eastAsia="fr-FR"/>
        </w:rPr>
        <w:t xml:space="preserve">La généalogie comprise comme méthode surgit tardivement dans le corpus nietzschéen, dans </w:t>
      </w:r>
      <w:r w:rsidRPr="009C53D6">
        <w:rPr>
          <w:rFonts w:ascii="Times New Roman" w:eastAsia="Times New Roman" w:hAnsi="Times New Roman" w:cs="Times New Roman"/>
          <w:i/>
          <w:iCs/>
          <w:color w:val="000000"/>
          <w:sz w:val="24"/>
          <w:szCs w:val="24"/>
          <w:lang w:eastAsia="fr-FR"/>
        </w:rPr>
        <w:t>La Généalogie de la morale</w:t>
      </w:r>
      <w:r w:rsidRPr="009C53D6">
        <w:rPr>
          <w:rFonts w:ascii="Times New Roman" w:eastAsia="Times New Roman" w:hAnsi="Times New Roman" w:cs="Times New Roman"/>
          <w:color w:val="000000"/>
          <w:sz w:val="24"/>
          <w:szCs w:val="24"/>
          <w:lang w:eastAsia="fr-FR"/>
        </w:rPr>
        <w:t xml:space="preserve"> en 1887, et ne procède pas directement de l’élaboration du concept d’inactualité, ni de celui d’histoire, tels du moins qu’ils sont déployés dans la deuxième des </w:t>
      </w:r>
      <w:r w:rsidRPr="009C53D6">
        <w:rPr>
          <w:rFonts w:ascii="Times New Roman" w:eastAsia="Times New Roman" w:hAnsi="Times New Roman" w:cs="Times New Roman"/>
          <w:i/>
          <w:iCs/>
          <w:color w:val="000000"/>
          <w:sz w:val="24"/>
          <w:szCs w:val="24"/>
          <w:lang w:eastAsia="fr-FR"/>
        </w:rPr>
        <w:t>Considérations inactuelles</w:t>
      </w:r>
      <w:r w:rsidRPr="009C53D6">
        <w:rPr>
          <w:rFonts w:ascii="Times New Roman" w:eastAsia="Times New Roman" w:hAnsi="Times New Roman" w:cs="Times New Roman"/>
          <w:color w:val="000000"/>
          <w:sz w:val="24"/>
          <w:szCs w:val="24"/>
          <w:lang w:eastAsia="fr-FR"/>
        </w:rPr>
        <w:t xml:space="preserve"> (1874). L’histoire de l’élaboration des concepts nietzschéens de « méthode généalogique », d</w:t>
      </w:r>
      <w:proofErr w:type="gramStart"/>
      <w:r w:rsidRPr="009C53D6">
        <w:rPr>
          <w:rFonts w:ascii="Times New Roman" w:eastAsia="Times New Roman" w:hAnsi="Times New Roman" w:cs="Times New Roman"/>
          <w:color w:val="000000"/>
          <w:sz w:val="24"/>
          <w:szCs w:val="24"/>
          <w:lang w:eastAsia="fr-FR"/>
        </w:rPr>
        <w:t>’«</w:t>
      </w:r>
      <w:proofErr w:type="gramEnd"/>
      <w:r w:rsidRPr="009C53D6">
        <w:rPr>
          <w:rFonts w:ascii="Times New Roman" w:eastAsia="Times New Roman" w:hAnsi="Times New Roman" w:cs="Times New Roman"/>
          <w:color w:val="000000"/>
          <w:sz w:val="24"/>
          <w:szCs w:val="24"/>
          <w:lang w:eastAsia="fr-FR"/>
        </w:rPr>
        <w:t xml:space="preserve"> inactualité », d’histoire (antiquaire, monumentale et critique), sera confrontée à l’usage qu’en fait Foucault et au contexte philosophique français de cet usage ainsi qu’aux transformations de cet usage à l’intérieur même du corpus foucaldien. Devraient ainsi se voir éclairées les perspectives, nietzschéenne et foucaldienne, fort différentes sur l’historicité et se voir explicités certains enjeux de la lecture foucaldienne de Nietzsche, dont notamment celui qui gravite autour de la notion de diagnostic, celui aussi de l’inspiration nietzschéenne qui accompagne l’inscription par Foucault d’une perspective archéologique dans le discours philosophique. On s’attachera enfin au rapport de l’archéologie avec l’actualité et l’histoire, à l’intérieur de la perspective généalogique et en confrontant la « stratégie » foucaldienne avec la philosophie deleuzienne du devenir.</w:t>
      </w:r>
    </w:p>
    <w:p w14:paraId="1001957A" w14:textId="27D01E72" w:rsidR="009C53D6" w:rsidRDefault="009C53D6" w:rsidP="00B54C4F">
      <w:pPr>
        <w:shd w:val="clear" w:color="auto" w:fill="FFFFFF"/>
        <w:spacing w:after="0"/>
        <w:ind w:firstLine="0"/>
        <w:rPr>
          <w:rFonts w:ascii="Times New Roman" w:eastAsia="Times New Roman" w:hAnsi="Times New Roman" w:cs="Times New Roman"/>
          <w:color w:val="000000"/>
          <w:sz w:val="24"/>
          <w:szCs w:val="24"/>
          <w:lang w:eastAsia="fr-FR"/>
        </w:rPr>
      </w:pPr>
    </w:p>
    <w:p w14:paraId="762CCCEF" w14:textId="21352FA8" w:rsidR="009C53D6" w:rsidRDefault="009C53D6" w:rsidP="00B54C4F">
      <w:pPr>
        <w:shd w:val="clear" w:color="auto" w:fill="FFFFFF"/>
        <w:spacing w:after="0"/>
        <w:ind w:firstLine="0"/>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Références bibliographiques (liste ouverte à chaque proposition</w:t>
      </w:r>
      <w:r w:rsidR="00A169C1">
        <w:rPr>
          <w:rFonts w:ascii="Times New Roman" w:eastAsia="Times New Roman" w:hAnsi="Times New Roman" w:cs="Times New Roman"/>
          <w:color w:val="000000"/>
          <w:sz w:val="24"/>
          <w:szCs w:val="24"/>
          <w:lang w:eastAsia="fr-FR"/>
        </w:rPr>
        <w:t xml:space="preserve"> ultérieure</w:t>
      </w:r>
      <w:r>
        <w:rPr>
          <w:rFonts w:ascii="Times New Roman" w:eastAsia="Times New Roman" w:hAnsi="Times New Roman" w:cs="Times New Roman"/>
          <w:color w:val="000000"/>
          <w:sz w:val="24"/>
          <w:szCs w:val="24"/>
          <w:lang w:eastAsia="fr-FR"/>
        </w:rPr>
        <w:t xml:space="preserve"> de la part de l’étudiant.e. Choisir des textes dont l’ensemble ait trait au cadre général du cours</w:t>
      </w:r>
      <w:r w:rsidR="00A169C1">
        <w:rPr>
          <w:rFonts w:ascii="Times New Roman" w:eastAsia="Times New Roman" w:hAnsi="Times New Roman" w:cs="Times New Roman"/>
          <w:color w:val="000000"/>
          <w:sz w:val="24"/>
          <w:szCs w:val="24"/>
          <w:lang w:eastAsia="fr-FR"/>
        </w:rPr>
        <w:t xml:space="preserve"> et se compose</w:t>
      </w:r>
      <w:r>
        <w:rPr>
          <w:rFonts w:ascii="Times New Roman" w:eastAsia="Times New Roman" w:hAnsi="Times New Roman" w:cs="Times New Roman"/>
          <w:color w:val="000000"/>
          <w:sz w:val="24"/>
          <w:szCs w:val="24"/>
          <w:lang w:eastAsia="fr-FR"/>
        </w:rPr>
        <w:t xml:space="preserve"> d’environ 50-60 pages).</w:t>
      </w:r>
    </w:p>
    <w:p w14:paraId="1071FDA0" w14:textId="001BA272" w:rsidR="008D1678" w:rsidRPr="008D1678" w:rsidRDefault="008D1678" w:rsidP="00B54C4F">
      <w:pPr>
        <w:shd w:val="clear" w:color="auto" w:fill="FFFFFF"/>
        <w:spacing w:after="0"/>
        <w:ind w:firstLine="0"/>
        <w:rPr>
          <w:rFonts w:ascii="Times New Roman" w:eastAsia="Times New Roman" w:hAnsi="Times New Roman" w:cs="Times New Roman"/>
          <w:b/>
          <w:bCs/>
          <w:color w:val="000000"/>
          <w:sz w:val="24"/>
          <w:szCs w:val="24"/>
          <w:lang w:eastAsia="fr-FR"/>
        </w:rPr>
      </w:pPr>
    </w:p>
    <w:p w14:paraId="3F338F2F" w14:textId="62380283" w:rsidR="008D1678" w:rsidRPr="008D1678" w:rsidRDefault="008D1678" w:rsidP="00B54C4F">
      <w:pPr>
        <w:shd w:val="clear" w:color="auto" w:fill="FFFFFF"/>
        <w:spacing w:after="0"/>
        <w:ind w:firstLine="0"/>
        <w:rPr>
          <w:rFonts w:ascii="Times New Roman" w:eastAsia="Times New Roman" w:hAnsi="Times New Roman" w:cs="Times New Roman"/>
          <w:b/>
          <w:bCs/>
          <w:color w:val="000000"/>
          <w:sz w:val="24"/>
          <w:szCs w:val="24"/>
          <w:lang w:eastAsia="fr-FR"/>
        </w:rPr>
      </w:pPr>
      <w:r w:rsidRPr="008D1678">
        <w:rPr>
          <w:rFonts w:ascii="Times New Roman" w:eastAsia="Times New Roman" w:hAnsi="Times New Roman" w:cs="Times New Roman"/>
          <w:b/>
          <w:bCs/>
          <w:color w:val="000000"/>
          <w:sz w:val="24"/>
          <w:szCs w:val="24"/>
          <w:lang w:eastAsia="fr-FR"/>
        </w:rPr>
        <w:t>La validation de ce séminaire consiste dans une fiche de lecture de 6-10 pages à envoyer par mail à Éric Alliez (eric.alliez@gmail.com), Michèle Cohen-Halimi (</w:t>
      </w:r>
      <w:hyperlink r:id="rId5" w:history="1">
        <w:r w:rsidRPr="008D1678">
          <w:rPr>
            <w:rStyle w:val="Lienhypertexte"/>
            <w:rFonts w:ascii="Times New Roman" w:hAnsi="Times New Roman" w:cs="Times New Roman"/>
            <w:b/>
            <w:bCs/>
            <w:sz w:val="24"/>
            <w:szCs w:val="24"/>
            <w:shd w:val="clear" w:color="auto" w:fill="FFFFFF"/>
          </w:rPr>
          <w:t>m.cohenhalimi@gmail.com</w:t>
        </w:r>
      </w:hyperlink>
      <w:r w:rsidRPr="008D1678">
        <w:rPr>
          <w:rFonts w:ascii="Times New Roman" w:hAnsi="Times New Roman" w:cs="Times New Roman"/>
          <w:b/>
          <w:bCs/>
          <w:color w:val="222222"/>
          <w:sz w:val="24"/>
          <w:szCs w:val="24"/>
          <w:shd w:val="clear" w:color="auto" w:fill="FFFFFF"/>
        </w:rPr>
        <w:t xml:space="preserve">) </w:t>
      </w:r>
      <w:r w:rsidRPr="008D1678">
        <w:rPr>
          <w:rFonts w:ascii="Times New Roman" w:eastAsia="Times New Roman" w:hAnsi="Times New Roman" w:cs="Times New Roman"/>
          <w:b/>
          <w:bCs/>
          <w:color w:val="000000"/>
          <w:sz w:val="24"/>
          <w:szCs w:val="24"/>
          <w:lang w:eastAsia="fr-FR"/>
        </w:rPr>
        <w:t>et Orazio Irrera</w:t>
      </w:r>
      <w:r>
        <w:rPr>
          <w:rFonts w:ascii="Times New Roman" w:eastAsia="Times New Roman" w:hAnsi="Times New Roman" w:cs="Times New Roman"/>
          <w:b/>
          <w:bCs/>
          <w:color w:val="000000"/>
          <w:sz w:val="24"/>
          <w:szCs w:val="24"/>
          <w:lang w:eastAsia="fr-FR"/>
        </w:rPr>
        <w:t xml:space="preserve"> (</w:t>
      </w:r>
      <w:hyperlink r:id="rId6" w:history="1">
        <w:r w:rsidRPr="00211DD2">
          <w:rPr>
            <w:rStyle w:val="Lienhypertexte"/>
            <w:rFonts w:ascii="Times New Roman" w:eastAsia="Times New Roman" w:hAnsi="Times New Roman" w:cs="Times New Roman"/>
            <w:b/>
            <w:bCs/>
            <w:sz w:val="24"/>
            <w:szCs w:val="24"/>
            <w:lang w:eastAsia="fr-FR"/>
          </w:rPr>
          <w:t>orazio.irrera02@univ-paris8.fr</w:t>
        </w:r>
      </w:hyperlink>
      <w:r>
        <w:rPr>
          <w:rFonts w:ascii="Times New Roman" w:eastAsia="Times New Roman" w:hAnsi="Times New Roman" w:cs="Times New Roman"/>
          <w:b/>
          <w:bCs/>
          <w:color w:val="000000"/>
          <w:sz w:val="24"/>
          <w:szCs w:val="24"/>
          <w:lang w:eastAsia="fr-FR"/>
        </w:rPr>
        <w:t xml:space="preserve">) </w:t>
      </w:r>
      <w:r w:rsidRPr="008D1678">
        <w:rPr>
          <w:rFonts w:ascii="Times New Roman" w:eastAsia="Times New Roman" w:hAnsi="Times New Roman" w:cs="Times New Roman"/>
          <w:b/>
          <w:bCs/>
          <w:color w:val="000000"/>
          <w:sz w:val="24"/>
          <w:szCs w:val="24"/>
          <w:u w:val="single"/>
          <w:lang w:eastAsia="fr-FR"/>
        </w:rPr>
        <w:t>non plus tard du 7 mai 2023</w:t>
      </w:r>
      <w:r w:rsidRPr="008D1678">
        <w:rPr>
          <w:rFonts w:ascii="Times New Roman" w:eastAsia="Times New Roman" w:hAnsi="Times New Roman" w:cs="Times New Roman"/>
          <w:b/>
          <w:bCs/>
          <w:color w:val="000000"/>
          <w:sz w:val="24"/>
          <w:szCs w:val="24"/>
          <w:lang w:eastAsia="fr-FR"/>
        </w:rPr>
        <w:t>.</w:t>
      </w:r>
    </w:p>
    <w:p w14:paraId="541670C6" w14:textId="67E56FAF" w:rsidR="00B54C4F" w:rsidRPr="009C53D6" w:rsidRDefault="00B54C4F" w:rsidP="00B54C4F">
      <w:pPr>
        <w:ind w:firstLine="0"/>
      </w:pPr>
    </w:p>
    <w:p w14:paraId="6567F329" w14:textId="3CAC438B" w:rsidR="00AA4BB5" w:rsidRPr="009C53D6" w:rsidRDefault="00AA4BB5" w:rsidP="00AA4BB5">
      <w:pPr>
        <w:pStyle w:val="Paragraphedeliste"/>
        <w:numPr>
          <w:ilvl w:val="0"/>
          <w:numId w:val="6"/>
        </w:numPr>
        <w:rPr>
          <w:b/>
          <w:bCs/>
          <w:lang w:val="fr-FR"/>
        </w:rPr>
      </w:pPr>
      <w:r w:rsidRPr="009C53D6">
        <w:rPr>
          <w:rFonts w:ascii="Times New Roman" w:eastAsia="Times New Roman" w:hAnsi="Times New Roman" w:cs="Times New Roman"/>
          <w:b/>
          <w:bCs/>
          <w:color w:val="222222"/>
          <w:lang w:val="fr-FR" w:eastAsia="it-IT"/>
        </w:rPr>
        <w:t>Nietzsche :</w:t>
      </w:r>
    </w:p>
    <w:p w14:paraId="37A7F155" w14:textId="77777777" w:rsidR="00AA4BB5" w:rsidRPr="009C53D6" w:rsidRDefault="00AA4BB5" w:rsidP="00AA4BB5">
      <w:pPr>
        <w:pStyle w:val="Paragraphedeliste"/>
        <w:rPr>
          <w:b/>
          <w:bCs/>
          <w:lang w:val="fr-FR"/>
        </w:rPr>
      </w:pPr>
    </w:p>
    <w:p w14:paraId="6A5EE1C9" w14:textId="4AC823FF" w:rsidR="0093681C" w:rsidRPr="009C53D6" w:rsidRDefault="0093681C" w:rsidP="009C53D6">
      <w:pPr>
        <w:spacing w:after="0"/>
        <w:ind w:firstLine="0"/>
        <w:rPr>
          <w:rFonts w:ascii="Times New Roman" w:eastAsia="Times New Roman" w:hAnsi="Times New Roman" w:cs="Times New Roman"/>
          <w:color w:val="222222"/>
          <w:sz w:val="24"/>
          <w:szCs w:val="24"/>
          <w:lang w:eastAsia="it-IT"/>
        </w:rPr>
      </w:pPr>
      <w:r w:rsidRPr="009C53D6">
        <w:rPr>
          <w:rFonts w:ascii="Times New Roman" w:eastAsia="Times New Roman" w:hAnsi="Times New Roman" w:cs="Times New Roman"/>
          <w:color w:val="222222"/>
          <w:sz w:val="24"/>
          <w:szCs w:val="24"/>
          <w:lang w:eastAsia="it-IT"/>
        </w:rPr>
        <w:t>F. Nietzsche, </w:t>
      </w:r>
      <w:r w:rsidRPr="009C53D6">
        <w:rPr>
          <w:rFonts w:ascii="Times New Roman" w:eastAsia="Times New Roman" w:hAnsi="Times New Roman" w:cs="Times New Roman"/>
          <w:i/>
          <w:iCs/>
          <w:color w:val="222222"/>
          <w:sz w:val="24"/>
          <w:szCs w:val="24"/>
          <w:lang w:eastAsia="it-IT"/>
        </w:rPr>
        <w:t>De l’utilité et des inconvénients de l’histoire pour la vie</w:t>
      </w:r>
      <w:r w:rsidRPr="009C53D6">
        <w:rPr>
          <w:rFonts w:ascii="Times New Roman" w:eastAsia="Times New Roman" w:hAnsi="Times New Roman" w:cs="Times New Roman"/>
          <w:color w:val="222222"/>
          <w:sz w:val="24"/>
          <w:szCs w:val="24"/>
          <w:lang w:eastAsia="it-IT"/>
        </w:rPr>
        <w:t>, trad. P. Rusch, Paris, Gallimard, « Folio », 1990.</w:t>
      </w:r>
    </w:p>
    <w:p w14:paraId="6FB8A055" w14:textId="745D40B9" w:rsidR="00945906" w:rsidRPr="009C53D6" w:rsidRDefault="00945906" w:rsidP="009C53D6">
      <w:pPr>
        <w:spacing w:after="0"/>
        <w:ind w:firstLine="0"/>
        <w:rPr>
          <w:rFonts w:ascii="Times New Roman" w:hAnsi="Times New Roman" w:cs="Times New Roman"/>
          <w:sz w:val="24"/>
          <w:szCs w:val="24"/>
        </w:rPr>
      </w:pPr>
      <w:r w:rsidRPr="009C53D6">
        <w:rPr>
          <w:rFonts w:ascii="Times New Roman" w:hAnsi="Times New Roman" w:cs="Times New Roman"/>
          <w:sz w:val="24"/>
          <w:szCs w:val="24"/>
        </w:rPr>
        <w:t xml:space="preserve">F. Nietzsche, </w:t>
      </w:r>
      <w:r w:rsidRPr="009C53D6">
        <w:rPr>
          <w:rFonts w:ascii="Times New Roman" w:hAnsi="Times New Roman" w:cs="Times New Roman"/>
          <w:i/>
          <w:iCs/>
          <w:sz w:val="24"/>
          <w:szCs w:val="24"/>
        </w:rPr>
        <w:t>Naissance de la tragédie</w:t>
      </w:r>
      <w:r w:rsidR="00BA7815">
        <w:rPr>
          <w:rFonts w:ascii="Times New Roman" w:hAnsi="Times New Roman" w:cs="Times New Roman"/>
          <w:i/>
          <w:iCs/>
          <w:sz w:val="24"/>
          <w:szCs w:val="24"/>
        </w:rPr>
        <w:t xml:space="preserve">, </w:t>
      </w:r>
      <w:r w:rsidR="00BA7815">
        <w:rPr>
          <w:rFonts w:ascii="Times New Roman" w:hAnsi="Times New Roman" w:cs="Times New Roman"/>
          <w:sz w:val="24"/>
          <w:szCs w:val="24"/>
        </w:rPr>
        <w:t>Paris,</w:t>
      </w:r>
      <w:r w:rsidR="00BA7815" w:rsidRPr="00BA7815">
        <w:rPr>
          <w:rFonts w:ascii="Times New Roman" w:hAnsi="Times New Roman" w:cs="Times New Roman"/>
          <w:sz w:val="24"/>
          <w:szCs w:val="24"/>
        </w:rPr>
        <w:t xml:space="preserve"> </w:t>
      </w:r>
      <w:r w:rsidR="00BA7815">
        <w:rPr>
          <w:rFonts w:ascii="Times New Roman" w:hAnsi="Times New Roman" w:cs="Times New Roman"/>
          <w:sz w:val="24"/>
          <w:szCs w:val="24"/>
        </w:rPr>
        <w:t>Flammarion</w:t>
      </w:r>
      <w:r w:rsidR="00BA7815" w:rsidRPr="009C53D6">
        <w:rPr>
          <w:rFonts w:ascii="Times New Roman" w:hAnsi="Times New Roman" w:cs="Times New Roman"/>
          <w:sz w:val="24"/>
          <w:szCs w:val="24"/>
        </w:rPr>
        <w:t>, 20</w:t>
      </w:r>
      <w:r w:rsidR="00BA7815">
        <w:rPr>
          <w:rFonts w:ascii="Times New Roman" w:hAnsi="Times New Roman" w:cs="Times New Roman"/>
          <w:sz w:val="24"/>
          <w:szCs w:val="24"/>
        </w:rPr>
        <w:t>22</w:t>
      </w:r>
      <w:r w:rsidR="00BA7815" w:rsidRPr="009C53D6">
        <w:rPr>
          <w:rFonts w:ascii="Times New Roman" w:hAnsi="Times New Roman" w:cs="Times New Roman"/>
          <w:sz w:val="24"/>
          <w:szCs w:val="24"/>
        </w:rPr>
        <w:t>.</w:t>
      </w:r>
    </w:p>
    <w:p w14:paraId="18EBE0FB" w14:textId="46D48A64" w:rsidR="00945906" w:rsidRDefault="00945906" w:rsidP="009C53D6">
      <w:pPr>
        <w:spacing w:after="0"/>
        <w:ind w:firstLine="0"/>
        <w:rPr>
          <w:rFonts w:ascii="Times New Roman" w:hAnsi="Times New Roman" w:cs="Times New Roman"/>
          <w:sz w:val="24"/>
          <w:szCs w:val="24"/>
        </w:rPr>
      </w:pPr>
      <w:r w:rsidRPr="009C53D6">
        <w:rPr>
          <w:rFonts w:ascii="Times New Roman" w:hAnsi="Times New Roman" w:cs="Times New Roman"/>
          <w:sz w:val="24"/>
          <w:szCs w:val="24"/>
        </w:rPr>
        <w:lastRenderedPageBreak/>
        <w:t xml:space="preserve">F. Nietzsche, </w:t>
      </w:r>
      <w:r w:rsidRPr="009C53D6">
        <w:rPr>
          <w:rFonts w:ascii="Times New Roman" w:hAnsi="Times New Roman" w:cs="Times New Roman"/>
          <w:i/>
          <w:iCs/>
          <w:sz w:val="24"/>
          <w:szCs w:val="24"/>
        </w:rPr>
        <w:t>Écrits philologiques, vol X, Rhétorique</w:t>
      </w:r>
      <w:r w:rsidRPr="009C53D6">
        <w:rPr>
          <w:rFonts w:ascii="Times New Roman" w:hAnsi="Times New Roman" w:cs="Times New Roman"/>
          <w:sz w:val="24"/>
          <w:szCs w:val="24"/>
        </w:rPr>
        <w:t xml:space="preserve">, </w:t>
      </w:r>
      <w:r w:rsidR="00AA4BB5" w:rsidRPr="009C53D6">
        <w:rPr>
          <w:rFonts w:ascii="Times New Roman" w:hAnsi="Times New Roman" w:cs="Times New Roman"/>
          <w:sz w:val="24"/>
          <w:szCs w:val="24"/>
        </w:rPr>
        <w:t xml:space="preserve">Paris, </w:t>
      </w:r>
      <w:r w:rsidRPr="009C53D6">
        <w:rPr>
          <w:rFonts w:ascii="Times New Roman" w:hAnsi="Times New Roman" w:cs="Times New Roman"/>
          <w:sz w:val="24"/>
          <w:szCs w:val="24"/>
        </w:rPr>
        <w:t>Les Belles Lettres</w:t>
      </w:r>
      <w:r w:rsidR="00AA4BB5" w:rsidRPr="009C53D6">
        <w:rPr>
          <w:rFonts w:ascii="Times New Roman" w:hAnsi="Times New Roman" w:cs="Times New Roman"/>
          <w:sz w:val="24"/>
          <w:szCs w:val="24"/>
        </w:rPr>
        <w:t>, 2021</w:t>
      </w:r>
      <w:r w:rsidR="009C53D6">
        <w:rPr>
          <w:rFonts w:ascii="Times New Roman" w:hAnsi="Times New Roman" w:cs="Times New Roman"/>
          <w:sz w:val="24"/>
          <w:szCs w:val="24"/>
        </w:rPr>
        <w:t>.</w:t>
      </w:r>
    </w:p>
    <w:p w14:paraId="62CE0B46" w14:textId="2BBA581E" w:rsidR="008C2C14" w:rsidRPr="009C53D6" w:rsidRDefault="008C2C14" w:rsidP="009C53D6">
      <w:pPr>
        <w:spacing w:after="0"/>
        <w:ind w:firstLine="0"/>
        <w:rPr>
          <w:rFonts w:ascii="Times New Roman" w:hAnsi="Times New Roman" w:cs="Times New Roman"/>
          <w:sz w:val="24"/>
          <w:szCs w:val="24"/>
        </w:rPr>
      </w:pPr>
      <w:r w:rsidRPr="009C53D6">
        <w:rPr>
          <w:rFonts w:ascii="Times New Roman" w:hAnsi="Times New Roman" w:cs="Times New Roman"/>
          <w:sz w:val="24"/>
          <w:szCs w:val="24"/>
        </w:rPr>
        <w:t>F. Nietzsche,</w:t>
      </w:r>
      <w:r>
        <w:rPr>
          <w:rFonts w:ascii="Times New Roman" w:hAnsi="Times New Roman" w:cs="Times New Roman"/>
          <w:sz w:val="24"/>
          <w:szCs w:val="24"/>
        </w:rPr>
        <w:t xml:space="preserve"> </w:t>
      </w:r>
      <w:r w:rsidRPr="008C2C14">
        <w:rPr>
          <w:rFonts w:ascii="Times New Roman" w:hAnsi="Times New Roman" w:cs="Times New Roman"/>
          <w:i/>
          <w:iCs/>
          <w:sz w:val="24"/>
          <w:szCs w:val="24"/>
        </w:rPr>
        <w:t>Le gai savoir</w:t>
      </w:r>
      <w:r>
        <w:rPr>
          <w:rFonts w:ascii="Times New Roman" w:hAnsi="Times New Roman" w:cs="Times New Roman"/>
          <w:sz w:val="24"/>
          <w:szCs w:val="24"/>
        </w:rPr>
        <w:t xml:space="preserve">, </w:t>
      </w:r>
      <w:r w:rsidRPr="009C53D6">
        <w:rPr>
          <w:rFonts w:ascii="Times New Roman" w:hAnsi="Times New Roman" w:cs="Times New Roman"/>
          <w:sz w:val="24"/>
          <w:szCs w:val="24"/>
        </w:rPr>
        <w:t>(trad. Wotling), Paris</w:t>
      </w:r>
      <w:r>
        <w:rPr>
          <w:rFonts w:ascii="Times New Roman" w:hAnsi="Times New Roman" w:cs="Times New Roman"/>
          <w:sz w:val="24"/>
          <w:szCs w:val="24"/>
        </w:rPr>
        <w:t>, Flammarion,</w:t>
      </w:r>
      <w:r w:rsidRPr="009C53D6">
        <w:rPr>
          <w:rFonts w:ascii="Times New Roman" w:hAnsi="Times New Roman" w:cs="Times New Roman"/>
          <w:sz w:val="24"/>
          <w:szCs w:val="24"/>
        </w:rPr>
        <w:t xml:space="preserve"> 202</w:t>
      </w:r>
      <w:r>
        <w:rPr>
          <w:rFonts w:ascii="Times New Roman" w:hAnsi="Times New Roman" w:cs="Times New Roman"/>
          <w:sz w:val="24"/>
          <w:szCs w:val="24"/>
        </w:rPr>
        <w:t>0</w:t>
      </w:r>
      <w:r w:rsidRPr="009C53D6">
        <w:rPr>
          <w:rFonts w:ascii="Times New Roman" w:hAnsi="Times New Roman" w:cs="Times New Roman"/>
          <w:sz w:val="24"/>
          <w:szCs w:val="24"/>
        </w:rPr>
        <w:t>.</w:t>
      </w:r>
    </w:p>
    <w:p w14:paraId="700FE285" w14:textId="34B6A0FA" w:rsidR="00945906" w:rsidRPr="009C53D6" w:rsidRDefault="00945906" w:rsidP="009C53D6">
      <w:pPr>
        <w:spacing w:after="0"/>
        <w:ind w:firstLine="0"/>
        <w:rPr>
          <w:rFonts w:ascii="Times New Roman" w:hAnsi="Times New Roman" w:cs="Times New Roman"/>
          <w:sz w:val="24"/>
          <w:szCs w:val="24"/>
        </w:rPr>
      </w:pPr>
      <w:r w:rsidRPr="009C53D6">
        <w:rPr>
          <w:rFonts w:ascii="Times New Roman" w:hAnsi="Times New Roman" w:cs="Times New Roman"/>
          <w:sz w:val="24"/>
          <w:szCs w:val="24"/>
        </w:rPr>
        <w:t xml:space="preserve">F. Nietzsche, </w:t>
      </w:r>
      <w:r w:rsidRPr="009C53D6">
        <w:rPr>
          <w:rFonts w:ascii="Times New Roman" w:hAnsi="Times New Roman" w:cs="Times New Roman"/>
          <w:i/>
          <w:iCs/>
          <w:sz w:val="24"/>
          <w:szCs w:val="24"/>
        </w:rPr>
        <w:t>Aurore</w:t>
      </w:r>
      <w:r w:rsidRPr="009C53D6">
        <w:rPr>
          <w:rFonts w:ascii="Times New Roman" w:hAnsi="Times New Roman" w:cs="Times New Roman"/>
          <w:sz w:val="24"/>
          <w:szCs w:val="24"/>
        </w:rPr>
        <w:t>,</w:t>
      </w:r>
      <w:r w:rsidR="00BA7815">
        <w:rPr>
          <w:rFonts w:ascii="Times New Roman" w:hAnsi="Times New Roman" w:cs="Times New Roman"/>
          <w:sz w:val="24"/>
          <w:szCs w:val="24"/>
        </w:rPr>
        <w:t xml:space="preserve"> </w:t>
      </w:r>
      <w:r w:rsidRPr="009C53D6">
        <w:rPr>
          <w:rFonts w:ascii="Times New Roman" w:hAnsi="Times New Roman" w:cs="Times New Roman"/>
          <w:sz w:val="24"/>
          <w:szCs w:val="24"/>
        </w:rPr>
        <w:t>Paris</w:t>
      </w:r>
      <w:r w:rsidR="00BA7815">
        <w:rPr>
          <w:rFonts w:ascii="Times New Roman" w:hAnsi="Times New Roman" w:cs="Times New Roman"/>
          <w:sz w:val="24"/>
          <w:szCs w:val="24"/>
        </w:rPr>
        <w:t xml:space="preserve">, </w:t>
      </w:r>
      <w:r w:rsidR="008C2C14">
        <w:rPr>
          <w:rFonts w:ascii="Times New Roman" w:hAnsi="Times New Roman" w:cs="Times New Roman"/>
          <w:sz w:val="24"/>
          <w:szCs w:val="24"/>
        </w:rPr>
        <w:t>Flammarion</w:t>
      </w:r>
      <w:r w:rsidR="00BA7815">
        <w:rPr>
          <w:rFonts w:ascii="Times New Roman" w:hAnsi="Times New Roman" w:cs="Times New Roman"/>
          <w:sz w:val="24"/>
          <w:szCs w:val="24"/>
        </w:rPr>
        <w:t>,</w:t>
      </w:r>
      <w:r w:rsidRPr="009C53D6">
        <w:rPr>
          <w:rFonts w:ascii="Times New Roman" w:hAnsi="Times New Roman" w:cs="Times New Roman"/>
          <w:sz w:val="24"/>
          <w:szCs w:val="24"/>
        </w:rPr>
        <w:t xml:space="preserve"> 2012.</w:t>
      </w:r>
    </w:p>
    <w:p w14:paraId="2C71ED06" w14:textId="28B3899D" w:rsidR="00945906" w:rsidRDefault="00945906" w:rsidP="009C53D6">
      <w:pPr>
        <w:spacing w:after="0"/>
        <w:ind w:firstLine="0"/>
        <w:rPr>
          <w:rFonts w:ascii="Times New Roman" w:hAnsi="Times New Roman" w:cs="Times New Roman"/>
          <w:sz w:val="24"/>
          <w:szCs w:val="24"/>
        </w:rPr>
      </w:pPr>
      <w:r w:rsidRPr="009C53D6">
        <w:rPr>
          <w:rFonts w:ascii="Times New Roman" w:hAnsi="Times New Roman" w:cs="Times New Roman"/>
          <w:sz w:val="24"/>
          <w:szCs w:val="24"/>
        </w:rPr>
        <w:t xml:space="preserve">F. Nietzsche, </w:t>
      </w:r>
      <w:r w:rsidR="00AA4BB5" w:rsidRPr="009C53D6">
        <w:rPr>
          <w:rFonts w:ascii="Times New Roman" w:hAnsi="Times New Roman" w:cs="Times New Roman"/>
          <w:i/>
          <w:iCs/>
          <w:sz w:val="24"/>
          <w:szCs w:val="24"/>
        </w:rPr>
        <w:t>Éléments</w:t>
      </w:r>
      <w:r w:rsidRPr="009C53D6">
        <w:rPr>
          <w:rFonts w:ascii="Times New Roman" w:hAnsi="Times New Roman" w:cs="Times New Roman"/>
          <w:i/>
          <w:iCs/>
          <w:sz w:val="24"/>
          <w:szCs w:val="24"/>
        </w:rPr>
        <w:t xml:space="preserve"> pour la généalogie de la morale</w:t>
      </w:r>
      <w:r w:rsidRPr="009C53D6">
        <w:rPr>
          <w:rFonts w:ascii="Times New Roman" w:hAnsi="Times New Roman" w:cs="Times New Roman"/>
          <w:sz w:val="24"/>
          <w:szCs w:val="24"/>
        </w:rPr>
        <w:t>, (trad. Wotling), Paris</w:t>
      </w:r>
      <w:r w:rsidR="00BA7815">
        <w:rPr>
          <w:rFonts w:ascii="Times New Roman" w:hAnsi="Times New Roman" w:cs="Times New Roman"/>
          <w:sz w:val="24"/>
          <w:szCs w:val="24"/>
        </w:rPr>
        <w:t>,</w:t>
      </w:r>
      <w:r w:rsidR="00BA7815" w:rsidRPr="00BA7815">
        <w:rPr>
          <w:rFonts w:ascii="Times New Roman" w:eastAsia="Times New Roman" w:hAnsi="Times New Roman" w:cs="Times New Roman"/>
          <w:sz w:val="20"/>
          <w:szCs w:val="21"/>
          <w:lang w:eastAsia="fr-FR"/>
        </w:rPr>
        <w:t xml:space="preserve"> </w:t>
      </w:r>
      <w:r w:rsidR="00BA7815" w:rsidRPr="00BA7815">
        <w:rPr>
          <w:rFonts w:ascii="Times New Roman" w:hAnsi="Times New Roman" w:cs="Times New Roman"/>
          <w:sz w:val="24"/>
          <w:szCs w:val="24"/>
        </w:rPr>
        <w:t>Livre de Poche, 2000</w:t>
      </w:r>
      <w:r w:rsidRPr="009C53D6">
        <w:rPr>
          <w:rFonts w:ascii="Times New Roman" w:hAnsi="Times New Roman" w:cs="Times New Roman"/>
          <w:sz w:val="24"/>
          <w:szCs w:val="24"/>
        </w:rPr>
        <w:t>.</w:t>
      </w:r>
    </w:p>
    <w:p w14:paraId="1621FB90" w14:textId="77777777" w:rsidR="009C53D6" w:rsidRDefault="009C53D6" w:rsidP="009C53D6">
      <w:pPr>
        <w:spacing w:after="0"/>
        <w:ind w:firstLine="0"/>
        <w:rPr>
          <w:rFonts w:ascii="Times New Roman" w:hAnsi="Times New Roman" w:cs="Times New Roman"/>
          <w:sz w:val="24"/>
          <w:szCs w:val="24"/>
        </w:rPr>
      </w:pPr>
    </w:p>
    <w:p w14:paraId="2E94EB11" w14:textId="77777777" w:rsidR="009C53D6" w:rsidRPr="009C53D6" w:rsidRDefault="009C53D6" w:rsidP="009C53D6">
      <w:pPr>
        <w:spacing w:after="0"/>
        <w:ind w:firstLine="0"/>
        <w:rPr>
          <w:rFonts w:ascii="Times New Roman" w:hAnsi="Times New Roman" w:cs="Times New Roman"/>
          <w:sz w:val="24"/>
          <w:szCs w:val="24"/>
        </w:rPr>
      </w:pPr>
    </w:p>
    <w:p w14:paraId="06242679" w14:textId="62D6EE6F" w:rsidR="006C21D4" w:rsidRPr="009C53D6" w:rsidRDefault="00AA4BB5" w:rsidP="00AA4BB5">
      <w:pPr>
        <w:pStyle w:val="Paragraphedeliste"/>
        <w:numPr>
          <w:ilvl w:val="0"/>
          <w:numId w:val="6"/>
        </w:numPr>
        <w:rPr>
          <w:rFonts w:ascii="Times New Roman" w:eastAsia="Times New Roman" w:hAnsi="Times New Roman" w:cs="Times New Roman"/>
          <w:b/>
          <w:bCs/>
          <w:i/>
          <w:iCs/>
          <w:color w:val="222222"/>
          <w:lang w:val="fr-FR" w:eastAsia="it-IT"/>
        </w:rPr>
      </w:pPr>
      <w:r w:rsidRPr="009C53D6">
        <w:rPr>
          <w:rFonts w:ascii="Times New Roman" w:hAnsi="Times New Roman" w:cs="Times New Roman"/>
          <w:b/>
          <w:bCs/>
          <w:lang w:val="fr-FR"/>
        </w:rPr>
        <w:t>Foucault :</w:t>
      </w:r>
    </w:p>
    <w:p w14:paraId="6A85FD66" w14:textId="77777777" w:rsidR="00AA4BB5" w:rsidRPr="009C53D6" w:rsidRDefault="00AA4BB5" w:rsidP="00AA4BB5">
      <w:pPr>
        <w:pStyle w:val="Paragraphedeliste"/>
        <w:rPr>
          <w:rFonts w:ascii="Times New Roman" w:eastAsia="Times New Roman" w:hAnsi="Times New Roman" w:cs="Times New Roman"/>
          <w:b/>
          <w:bCs/>
          <w:i/>
          <w:iCs/>
          <w:color w:val="222222"/>
          <w:lang w:val="fr-FR" w:eastAsia="it-IT"/>
        </w:rPr>
      </w:pPr>
    </w:p>
    <w:p w14:paraId="48F0A06D" w14:textId="6BE52DA2" w:rsidR="00945906" w:rsidRPr="009C53D6" w:rsidRDefault="00CA3840" w:rsidP="00AA4BB5">
      <w:pPr>
        <w:ind w:firstLine="0"/>
        <w:rPr>
          <w:rFonts w:ascii="Times New Roman" w:hAnsi="Times New Roman" w:cs="Times New Roman"/>
          <w:sz w:val="24"/>
          <w:szCs w:val="24"/>
        </w:rPr>
      </w:pPr>
      <w:r w:rsidRPr="009C53D6">
        <w:rPr>
          <w:rFonts w:ascii="Times New Roman" w:hAnsi="Times New Roman" w:cs="Times New Roman"/>
          <w:sz w:val="24"/>
          <w:szCs w:val="24"/>
        </w:rPr>
        <w:t xml:space="preserve">M. Foucault, </w:t>
      </w:r>
      <w:r w:rsidRPr="009C53D6">
        <w:rPr>
          <w:rFonts w:ascii="Times New Roman" w:hAnsi="Times New Roman" w:cs="Times New Roman"/>
          <w:i/>
          <w:iCs/>
          <w:sz w:val="24"/>
          <w:szCs w:val="24"/>
        </w:rPr>
        <w:t>Histoire de la sexualité I</w:t>
      </w:r>
      <w:r w:rsidRPr="009C53D6">
        <w:rPr>
          <w:rFonts w:ascii="Times New Roman" w:hAnsi="Times New Roman" w:cs="Times New Roman"/>
          <w:sz w:val="24"/>
          <w:szCs w:val="24"/>
        </w:rPr>
        <w:t xml:space="preserve">, </w:t>
      </w:r>
      <w:r w:rsidRPr="009C53D6">
        <w:rPr>
          <w:rFonts w:ascii="Times New Roman" w:hAnsi="Times New Roman" w:cs="Times New Roman"/>
          <w:i/>
          <w:iCs/>
          <w:sz w:val="24"/>
          <w:szCs w:val="24"/>
        </w:rPr>
        <w:t>La volonté de savoir</w:t>
      </w:r>
      <w:r w:rsidRPr="009C53D6">
        <w:rPr>
          <w:rFonts w:ascii="Times New Roman" w:hAnsi="Times New Roman" w:cs="Times New Roman"/>
          <w:sz w:val="24"/>
          <w:szCs w:val="24"/>
        </w:rPr>
        <w:t>, Gallimard, Paris 1976</w:t>
      </w:r>
      <w:r w:rsidR="00AA4BB5" w:rsidRPr="009C53D6">
        <w:rPr>
          <w:rFonts w:ascii="Times New Roman" w:hAnsi="Times New Roman" w:cs="Times New Roman"/>
          <w:sz w:val="24"/>
          <w:szCs w:val="24"/>
        </w:rPr>
        <w:t xml:space="preserve"> (D</w:t>
      </w:r>
      <w:r w:rsidRPr="009C53D6">
        <w:rPr>
          <w:rFonts w:ascii="Times New Roman" w:hAnsi="Times New Roman" w:cs="Times New Roman"/>
          <w:sz w:val="24"/>
          <w:szCs w:val="24"/>
        </w:rPr>
        <w:t>eux chapitres à choix</w:t>
      </w:r>
      <w:r w:rsidR="00AA4BB5" w:rsidRPr="009C53D6">
        <w:rPr>
          <w:rFonts w:ascii="Times New Roman" w:hAnsi="Times New Roman" w:cs="Times New Roman"/>
          <w:sz w:val="24"/>
          <w:szCs w:val="24"/>
        </w:rPr>
        <w:t>)</w:t>
      </w:r>
    </w:p>
    <w:p w14:paraId="473CEFD7" w14:textId="0F50C4D7" w:rsidR="00945906" w:rsidRPr="009C53D6" w:rsidRDefault="00945906" w:rsidP="00AA4BB5">
      <w:pPr>
        <w:ind w:firstLine="0"/>
        <w:rPr>
          <w:rFonts w:ascii="Times New Roman" w:hAnsi="Times New Roman" w:cs="Times New Roman"/>
          <w:sz w:val="24"/>
          <w:szCs w:val="24"/>
        </w:rPr>
      </w:pPr>
      <w:r w:rsidRPr="009C53D6">
        <w:rPr>
          <w:rFonts w:ascii="Times New Roman" w:hAnsi="Times New Roman" w:cs="Times New Roman"/>
          <w:sz w:val="24"/>
          <w:szCs w:val="24"/>
        </w:rPr>
        <w:t xml:space="preserve">M. Foucault, </w:t>
      </w:r>
      <w:r w:rsidRPr="009C53D6">
        <w:rPr>
          <w:rFonts w:ascii="Times New Roman" w:hAnsi="Times New Roman" w:cs="Times New Roman"/>
          <w:i/>
          <w:iCs/>
          <w:sz w:val="24"/>
          <w:szCs w:val="24"/>
        </w:rPr>
        <w:t>Histoire de la sexualité II</w:t>
      </w:r>
      <w:r w:rsidRPr="009C53D6">
        <w:rPr>
          <w:rFonts w:ascii="Times New Roman" w:hAnsi="Times New Roman" w:cs="Times New Roman"/>
          <w:sz w:val="24"/>
          <w:szCs w:val="24"/>
        </w:rPr>
        <w:t xml:space="preserve">, </w:t>
      </w:r>
      <w:r w:rsidRPr="009C53D6">
        <w:rPr>
          <w:rFonts w:ascii="Times New Roman" w:hAnsi="Times New Roman" w:cs="Times New Roman"/>
          <w:i/>
          <w:iCs/>
          <w:sz w:val="24"/>
          <w:szCs w:val="24"/>
        </w:rPr>
        <w:t>L’usage des plaisirs</w:t>
      </w:r>
      <w:r w:rsidRPr="009C53D6">
        <w:rPr>
          <w:rFonts w:ascii="Times New Roman" w:hAnsi="Times New Roman" w:cs="Times New Roman"/>
          <w:sz w:val="24"/>
          <w:szCs w:val="24"/>
        </w:rPr>
        <w:t>, Gallimard, Paris 1984</w:t>
      </w:r>
      <w:r w:rsidR="00AA4BB5" w:rsidRPr="009C53D6">
        <w:rPr>
          <w:rFonts w:ascii="Times New Roman" w:hAnsi="Times New Roman" w:cs="Times New Roman"/>
          <w:sz w:val="24"/>
          <w:szCs w:val="24"/>
        </w:rPr>
        <w:t xml:space="preserve"> (</w:t>
      </w:r>
      <w:r w:rsidRPr="009C53D6">
        <w:rPr>
          <w:rFonts w:ascii="Times New Roman" w:hAnsi="Times New Roman" w:cs="Times New Roman"/>
          <w:sz w:val="24"/>
          <w:szCs w:val="24"/>
        </w:rPr>
        <w:t>Introduction</w:t>
      </w:r>
      <w:r w:rsidR="00CA3840" w:rsidRPr="009C53D6">
        <w:rPr>
          <w:rFonts w:ascii="Times New Roman" w:hAnsi="Times New Roman" w:cs="Times New Roman"/>
          <w:sz w:val="24"/>
          <w:szCs w:val="24"/>
        </w:rPr>
        <w:t xml:space="preserve"> et un chapitre à choix</w:t>
      </w:r>
      <w:r w:rsidR="00AA4BB5" w:rsidRPr="009C53D6">
        <w:rPr>
          <w:rFonts w:ascii="Times New Roman" w:hAnsi="Times New Roman" w:cs="Times New Roman"/>
          <w:sz w:val="24"/>
          <w:szCs w:val="24"/>
        </w:rPr>
        <w:t>).</w:t>
      </w:r>
    </w:p>
    <w:p w14:paraId="1DD986DE" w14:textId="17423F00" w:rsidR="00F16F07" w:rsidRPr="009C53D6" w:rsidRDefault="00F16F07" w:rsidP="00F16F07">
      <w:pPr>
        <w:ind w:firstLine="0"/>
        <w:rPr>
          <w:rFonts w:ascii="Times New Roman" w:eastAsia="Times New Roman" w:hAnsi="Times New Roman" w:cs="Times New Roman"/>
          <w:color w:val="222222"/>
          <w:sz w:val="24"/>
          <w:szCs w:val="24"/>
          <w:lang w:eastAsia="it-IT"/>
        </w:rPr>
      </w:pPr>
      <w:r w:rsidRPr="009C53D6">
        <w:rPr>
          <w:rFonts w:ascii="Times New Roman" w:hAnsi="Times New Roman" w:cs="Times New Roman"/>
          <w:sz w:val="24"/>
          <w:szCs w:val="24"/>
        </w:rPr>
        <w:t xml:space="preserve">M. </w:t>
      </w:r>
      <w:r w:rsidRPr="00B54C4F">
        <w:rPr>
          <w:rFonts w:ascii="Times New Roman" w:hAnsi="Times New Roman" w:cs="Times New Roman"/>
          <w:sz w:val="24"/>
          <w:szCs w:val="24"/>
        </w:rPr>
        <w:t>Foucault</w:t>
      </w:r>
      <w:r w:rsidRPr="009C53D6">
        <w:rPr>
          <w:rFonts w:ascii="Times New Roman" w:hAnsi="Times New Roman" w:cs="Times New Roman"/>
          <w:sz w:val="24"/>
          <w:szCs w:val="24"/>
        </w:rPr>
        <w:t>,</w:t>
      </w:r>
      <w:r w:rsidRPr="00B54C4F">
        <w:rPr>
          <w:rFonts w:ascii="Times New Roman" w:hAnsi="Times New Roman" w:cs="Times New Roman"/>
          <w:sz w:val="24"/>
          <w:szCs w:val="24"/>
        </w:rPr>
        <w:t xml:space="preserve"> </w:t>
      </w:r>
      <w:r w:rsidR="0093681C" w:rsidRPr="009C53D6">
        <w:rPr>
          <w:rFonts w:ascii="Times New Roman" w:eastAsia="Times New Roman" w:hAnsi="Times New Roman" w:cs="Times New Roman"/>
          <w:i/>
          <w:iCs/>
          <w:color w:val="222222"/>
          <w:sz w:val="24"/>
          <w:szCs w:val="24"/>
          <w:lang w:eastAsia="it-IT"/>
        </w:rPr>
        <w:t xml:space="preserve">Dits et écrits, </w:t>
      </w:r>
      <w:r w:rsidR="00CA3840" w:rsidRPr="009C53D6">
        <w:rPr>
          <w:rFonts w:ascii="Times New Roman" w:eastAsia="Times New Roman" w:hAnsi="Times New Roman" w:cs="Times New Roman"/>
          <w:i/>
          <w:iCs/>
          <w:color w:val="222222"/>
          <w:sz w:val="24"/>
          <w:szCs w:val="24"/>
          <w:lang w:eastAsia="it-IT"/>
        </w:rPr>
        <w:t xml:space="preserve">2 </w:t>
      </w:r>
      <w:r w:rsidR="0093681C" w:rsidRPr="009C53D6">
        <w:rPr>
          <w:rFonts w:ascii="Times New Roman" w:eastAsia="Times New Roman" w:hAnsi="Times New Roman" w:cs="Times New Roman"/>
          <w:i/>
          <w:iCs/>
          <w:color w:val="222222"/>
          <w:sz w:val="24"/>
          <w:szCs w:val="24"/>
          <w:lang w:eastAsia="it-IT"/>
        </w:rPr>
        <w:t>vol.</w:t>
      </w:r>
      <w:r w:rsidR="0093681C" w:rsidRPr="009C53D6">
        <w:rPr>
          <w:rFonts w:ascii="Times New Roman" w:eastAsia="Times New Roman" w:hAnsi="Times New Roman" w:cs="Times New Roman"/>
          <w:color w:val="222222"/>
          <w:sz w:val="24"/>
          <w:szCs w:val="24"/>
          <w:lang w:eastAsia="it-IT"/>
        </w:rPr>
        <w:t>, Paris, Gallimard, 2001</w:t>
      </w:r>
      <w:r w:rsidR="00CA3840" w:rsidRPr="009C53D6">
        <w:rPr>
          <w:rFonts w:ascii="Times New Roman" w:eastAsia="Times New Roman" w:hAnsi="Times New Roman" w:cs="Times New Roman"/>
          <w:color w:val="222222"/>
          <w:sz w:val="24"/>
          <w:szCs w:val="24"/>
          <w:lang w:eastAsia="it-IT"/>
        </w:rPr>
        <w:t xml:space="preserve"> (un texte ou un ensemble de textes liés thématiquement d’environ 50-60 pages)</w:t>
      </w:r>
      <w:r w:rsidRPr="009C53D6">
        <w:rPr>
          <w:rFonts w:ascii="Times New Roman" w:eastAsia="Times New Roman" w:hAnsi="Times New Roman" w:cs="Times New Roman"/>
          <w:color w:val="222222"/>
          <w:sz w:val="24"/>
          <w:szCs w:val="24"/>
          <w:lang w:eastAsia="it-IT"/>
        </w:rPr>
        <w:t> :</w:t>
      </w:r>
    </w:p>
    <w:p w14:paraId="1D66C08C" w14:textId="273D8EED" w:rsidR="00F16F07" w:rsidRPr="009C53D6" w:rsidRDefault="00F16F07" w:rsidP="00F16F07">
      <w:pPr>
        <w:pStyle w:val="Paragraphedeliste"/>
        <w:numPr>
          <w:ilvl w:val="0"/>
          <w:numId w:val="4"/>
        </w:numPr>
        <w:rPr>
          <w:rFonts w:ascii="Times New Roman" w:eastAsia="Times New Roman" w:hAnsi="Times New Roman" w:cs="Times New Roman"/>
          <w:color w:val="222222"/>
          <w:lang w:val="fr-FR" w:eastAsia="it-IT"/>
        </w:rPr>
      </w:pPr>
      <w:r w:rsidRPr="009C53D6">
        <w:rPr>
          <w:rFonts w:ascii="Times New Roman" w:hAnsi="Times New Roman" w:cs="Times New Roman"/>
          <w:lang w:val="fr-FR"/>
        </w:rPr>
        <w:t xml:space="preserve">M. Foucault, « Distance, aspect, origine », </w:t>
      </w:r>
      <w:r w:rsidRPr="009C53D6">
        <w:rPr>
          <w:rFonts w:ascii="Times New Roman" w:eastAsia="Times New Roman" w:hAnsi="Times New Roman" w:cs="Times New Roman"/>
          <w:color w:val="222222"/>
          <w:lang w:val="fr-FR" w:eastAsia="it-IT"/>
        </w:rPr>
        <w:t>dans </w:t>
      </w:r>
      <w:r w:rsidRPr="009C53D6">
        <w:rPr>
          <w:rFonts w:ascii="Times New Roman" w:eastAsia="Times New Roman" w:hAnsi="Times New Roman" w:cs="Times New Roman"/>
          <w:i/>
          <w:iCs/>
          <w:color w:val="222222"/>
          <w:lang w:val="fr-FR" w:eastAsia="it-IT"/>
        </w:rPr>
        <w:t>Dits et écrits, vol. I,</w:t>
      </w:r>
      <w:r w:rsidRPr="009C53D6">
        <w:rPr>
          <w:rFonts w:ascii="Times New Roman" w:eastAsia="Times New Roman" w:hAnsi="Times New Roman" w:cs="Times New Roman"/>
          <w:color w:val="222222"/>
          <w:lang w:val="fr-FR" w:eastAsia="it-IT"/>
        </w:rPr>
        <w:t xml:space="preserve"> n. 17.</w:t>
      </w:r>
    </w:p>
    <w:p w14:paraId="3B583B6C" w14:textId="58CFDCFE" w:rsidR="00F16F07" w:rsidRPr="009C53D6" w:rsidRDefault="00F16F07" w:rsidP="00F16F07">
      <w:pPr>
        <w:pStyle w:val="Paragraphedeliste"/>
        <w:numPr>
          <w:ilvl w:val="0"/>
          <w:numId w:val="4"/>
        </w:numPr>
        <w:rPr>
          <w:rFonts w:ascii="Times New Roman" w:eastAsia="Times New Roman" w:hAnsi="Times New Roman" w:cs="Times New Roman"/>
          <w:color w:val="222222"/>
          <w:lang w:val="fr-FR" w:eastAsia="it-IT"/>
        </w:rPr>
      </w:pPr>
      <w:r w:rsidRPr="009C53D6">
        <w:rPr>
          <w:rFonts w:ascii="Times New Roman" w:hAnsi="Times New Roman" w:cs="Times New Roman"/>
          <w:lang w:val="fr-FR"/>
        </w:rPr>
        <w:t xml:space="preserve">M. Foucault, « La pensée du dehors », </w:t>
      </w:r>
      <w:r w:rsidRPr="009C53D6">
        <w:rPr>
          <w:rFonts w:ascii="Times New Roman" w:eastAsia="Times New Roman" w:hAnsi="Times New Roman" w:cs="Times New Roman"/>
          <w:color w:val="222222"/>
          <w:lang w:val="fr-FR" w:eastAsia="it-IT"/>
        </w:rPr>
        <w:t>dans </w:t>
      </w:r>
      <w:r w:rsidRPr="009C53D6">
        <w:rPr>
          <w:rFonts w:ascii="Times New Roman" w:eastAsia="Times New Roman" w:hAnsi="Times New Roman" w:cs="Times New Roman"/>
          <w:i/>
          <w:iCs/>
          <w:color w:val="222222"/>
          <w:lang w:val="fr-FR" w:eastAsia="it-IT"/>
        </w:rPr>
        <w:t>Dits et écrits, vol. I,</w:t>
      </w:r>
      <w:r w:rsidRPr="009C53D6">
        <w:rPr>
          <w:rFonts w:ascii="Times New Roman" w:eastAsia="Times New Roman" w:hAnsi="Times New Roman" w:cs="Times New Roman"/>
          <w:color w:val="222222"/>
          <w:lang w:val="fr-FR" w:eastAsia="it-IT"/>
        </w:rPr>
        <w:t xml:space="preserve"> n. 38.</w:t>
      </w:r>
    </w:p>
    <w:p w14:paraId="395DE88C" w14:textId="6FE1D3BE" w:rsidR="00F16F07" w:rsidRPr="009C53D6" w:rsidRDefault="00F16F07" w:rsidP="00F16F07">
      <w:pPr>
        <w:pStyle w:val="Paragraphedeliste"/>
        <w:numPr>
          <w:ilvl w:val="0"/>
          <w:numId w:val="4"/>
        </w:numPr>
        <w:rPr>
          <w:rFonts w:ascii="Times New Roman" w:eastAsia="Times New Roman" w:hAnsi="Times New Roman" w:cs="Times New Roman"/>
          <w:color w:val="222222"/>
          <w:lang w:val="fr-FR" w:eastAsia="it-IT"/>
        </w:rPr>
      </w:pPr>
      <w:r w:rsidRPr="009C53D6">
        <w:rPr>
          <w:rFonts w:ascii="Times New Roman" w:hAnsi="Times New Roman" w:cs="Times New Roman"/>
          <w:lang w:val="fr-FR"/>
        </w:rPr>
        <w:t xml:space="preserve">M. Foucault, « Nietzsche, Marx, Freud », </w:t>
      </w:r>
      <w:r w:rsidRPr="009C53D6">
        <w:rPr>
          <w:rFonts w:ascii="Times New Roman" w:eastAsia="Times New Roman" w:hAnsi="Times New Roman" w:cs="Times New Roman"/>
          <w:color w:val="222222"/>
          <w:lang w:val="fr-FR" w:eastAsia="it-IT"/>
        </w:rPr>
        <w:t>dans </w:t>
      </w:r>
      <w:r w:rsidRPr="009C53D6">
        <w:rPr>
          <w:rFonts w:ascii="Times New Roman" w:eastAsia="Times New Roman" w:hAnsi="Times New Roman" w:cs="Times New Roman"/>
          <w:i/>
          <w:iCs/>
          <w:color w:val="222222"/>
          <w:lang w:val="fr-FR" w:eastAsia="it-IT"/>
        </w:rPr>
        <w:t>Dits et écrits, vol. I,</w:t>
      </w:r>
      <w:r w:rsidRPr="009C53D6">
        <w:rPr>
          <w:rFonts w:ascii="Times New Roman" w:eastAsia="Times New Roman" w:hAnsi="Times New Roman" w:cs="Times New Roman"/>
          <w:color w:val="222222"/>
          <w:lang w:val="fr-FR" w:eastAsia="it-IT"/>
        </w:rPr>
        <w:t xml:space="preserve"> n. 46.</w:t>
      </w:r>
    </w:p>
    <w:p w14:paraId="5FE415C6" w14:textId="339EB2CB" w:rsidR="0093681C" w:rsidRPr="009C53D6" w:rsidRDefault="0093681C" w:rsidP="00F16F07">
      <w:pPr>
        <w:pStyle w:val="Paragraphedeliste"/>
        <w:numPr>
          <w:ilvl w:val="0"/>
          <w:numId w:val="4"/>
        </w:numPr>
        <w:rPr>
          <w:rFonts w:ascii="Times New Roman" w:eastAsia="Times New Roman" w:hAnsi="Times New Roman" w:cs="Times New Roman"/>
          <w:color w:val="222222"/>
          <w:lang w:val="fr-FR" w:eastAsia="it-IT"/>
        </w:rPr>
      </w:pPr>
      <w:r w:rsidRPr="009C53D6">
        <w:rPr>
          <w:rFonts w:ascii="Times New Roman" w:eastAsia="Times New Roman" w:hAnsi="Times New Roman" w:cs="Times New Roman"/>
          <w:color w:val="222222"/>
          <w:lang w:val="fr-FR" w:eastAsia="it-IT"/>
        </w:rPr>
        <w:t>M. Foucault, « Nietzsche, la généalogie, l’histoire »</w:t>
      </w:r>
      <w:r w:rsidR="00F16F07" w:rsidRPr="009C53D6">
        <w:rPr>
          <w:rFonts w:ascii="Times New Roman" w:eastAsia="Times New Roman" w:hAnsi="Times New Roman" w:cs="Times New Roman"/>
          <w:color w:val="222222"/>
          <w:lang w:val="fr-FR" w:eastAsia="it-IT"/>
        </w:rPr>
        <w:t>,</w:t>
      </w:r>
      <w:r w:rsidRPr="009C53D6">
        <w:rPr>
          <w:rFonts w:ascii="Times New Roman" w:eastAsia="Times New Roman" w:hAnsi="Times New Roman" w:cs="Times New Roman"/>
          <w:color w:val="222222"/>
          <w:lang w:val="fr-FR" w:eastAsia="it-IT"/>
        </w:rPr>
        <w:t xml:space="preserve"> dans </w:t>
      </w:r>
      <w:r w:rsidRPr="009C53D6">
        <w:rPr>
          <w:rFonts w:ascii="Times New Roman" w:eastAsia="Times New Roman" w:hAnsi="Times New Roman" w:cs="Times New Roman"/>
          <w:i/>
          <w:iCs/>
          <w:color w:val="222222"/>
          <w:lang w:val="fr-FR" w:eastAsia="it-IT"/>
        </w:rPr>
        <w:t>Dits et écrits, vol. I</w:t>
      </w:r>
      <w:r w:rsidR="00F16F07" w:rsidRPr="009C53D6">
        <w:rPr>
          <w:rFonts w:ascii="Times New Roman" w:eastAsia="Times New Roman" w:hAnsi="Times New Roman" w:cs="Times New Roman"/>
          <w:i/>
          <w:iCs/>
          <w:color w:val="222222"/>
          <w:lang w:val="fr-FR" w:eastAsia="it-IT"/>
        </w:rPr>
        <w:t xml:space="preserve">, </w:t>
      </w:r>
      <w:r w:rsidR="00F16F07" w:rsidRPr="009C53D6">
        <w:rPr>
          <w:rFonts w:ascii="Times New Roman" w:eastAsia="Times New Roman" w:hAnsi="Times New Roman" w:cs="Times New Roman"/>
          <w:color w:val="222222"/>
          <w:lang w:val="fr-FR" w:eastAsia="it-IT"/>
        </w:rPr>
        <w:t>n. 84.</w:t>
      </w:r>
    </w:p>
    <w:p w14:paraId="61CC0646" w14:textId="6A3DE58B" w:rsidR="00F16F07" w:rsidRPr="009C53D6" w:rsidRDefault="0093681C" w:rsidP="00F16F07">
      <w:pPr>
        <w:pStyle w:val="Paragraphedeliste"/>
        <w:numPr>
          <w:ilvl w:val="0"/>
          <w:numId w:val="4"/>
        </w:numPr>
        <w:rPr>
          <w:rFonts w:ascii="Times New Roman" w:eastAsia="Times New Roman" w:hAnsi="Times New Roman" w:cs="Times New Roman"/>
          <w:color w:val="222222"/>
          <w:lang w:val="fr-FR" w:eastAsia="it-IT"/>
        </w:rPr>
      </w:pPr>
      <w:r w:rsidRPr="009C53D6">
        <w:rPr>
          <w:rFonts w:ascii="Times New Roman" w:eastAsia="Times New Roman" w:hAnsi="Times New Roman" w:cs="Times New Roman"/>
          <w:color w:val="222222"/>
          <w:lang w:val="fr-FR" w:eastAsia="it-IT"/>
        </w:rPr>
        <w:t>M. Foucault</w:t>
      </w:r>
      <w:r w:rsidRPr="009C53D6">
        <w:rPr>
          <w:rFonts w:ascii="Times New Roman" w:eastAsia="Times New Roman" w:hAnsi="Times New Roman" w:cs="Times New Roman"/>
          <w:i/>
          <w:color w:val="222222"/>
          <w:lang w:val="fr-FR" w:eastAsia="it-IT"/>
        </w:rPr>
        <w:t xml:space="preserve">, </w:t>
      </w:r>
      <w:r w:rsidR="00F16F07" w:rsidRPr="009C53D6">
        <w:rPr>
          <w:rFonts w:ascii="Times New Roman" w:eastAsia="Times New Roman" w:hAnsi="Times New Roman" w:cs="Times New Roman"/>
          <w:iCs/>
          <w:color w:val="222222"/>
          <w:lang w:val="fr-FR" w:eastAsia="it-IT"/>
        </w:rPr>
        <w:t>« </w:t>
      </w:r>
      <w:r w:rsidRPr="009C53D6">
        <w:rPr>
          <w:rFonts w:ascii="Times New Roman" w:eastAsia="Times New Roman" w:hAnsi="Times New Roman" w:cs="Times New Roman"/>
          <w:iCs/>
          <w:color w:val="222222"/>
          <w:lang w:val="fr-FR" w:eastAsia="it-IT"/>
        </w:rPr>
        <w:t>La vérité et les formes juridiques</w:t>
      </w:r>
      <w:r w:rsidR="00F16F07" w:rsidRPr="009C53D6">
        <w:rPr>
          <w:rFonts w:ascii="Times New Roman" w:eastAsia="Times New Roman" w:hAnsi="Times New Roman" w:cs="Times New Roman"/>
          <w:iCs/>
          <w:color w:val="222222"/>
          <w:lang w:val="fr-FR" w:eastAsia="it-IT"/>
        </w:rPr>
        <w:t> »</w:t>
      </w:r>
      <w:r w:rsidRPr="009C53D6">
        <w:rPr>
          <w:rFonts w:ascii="Times New Roman" w:eastAsia="Times New Roman" w:hAnsi="Times New Roman" w:cs="Times New Roman"/>
          <w:color w:val="222222"/>
          <w:lang w:val="fr-FR" w:eastAsia="it-IT"/>
        </w:rPr>
        <w:t xml:space="preserve">, </w:t>
      </w:r>
      <w:r w:rsidR="00F16F07" w:rsidRPr="009C53D6">
        <w:rPr>
          <w:rFonts w:ascii="Times New Roman" w:eastAsia="Times New Roman" w:hAnsi="Times New Roman" w:cs="Times New Roman"/>
          <w:color w:val="222222"/>
          <w:lang w:val="fr-FR" w:eastAsia="it-IT"/>
        </w:rPr>
        <w:t>dans </w:t>
      </w:r>
      <w:r w:rsidR="00F16F07" w:rsidRPr="009C53D6">
        <w:rPr>
          <w:rFonts w:ascii="Times New Roman" w:eastAsia="Times New Roman" w:hAnsi="Times New Roman" w:cs="Times New Roman"/>
          <w:i/>
          <w:iCs/>
          <w:color w:val="222222"/>
          <w:lang w:val="fr-FR" w:eastAsia="it-IT"/>
        </w:rPr>
        <w:t xml:space="preserve">Dits et écrits, vol. I, </w:t>
      </w:r>
      <w:r w:rsidR="00F16F07" w:rsidRPr="009C53D6">
        <w:rPr>
          <w:rFonts w:ascii="Times New Roman" w:eastAsia="Times New Roman" w:hAnsi="Times New Roman" w:cs="Times New Roman"/>
          <w:color w:val="222222"/>
          <w:lang w:val="fr-FR" w:eastAsia="it-IT"/>
        </w:rPr>
        <w:t>n. 139.</w:t>
      </w:r>
    </w:p>
    <w:p w14:paraId="124F3CFD" w14:textId="639BF07E" w:rsidR="00B54C4F" w:rsidRPr="009C53D6" w:rsidRDefault="0093681C" w:rsidP="00F16F07">
      <w:pPr>
        <w:pStyle w:val="Paragraphedeliste"/>
        <w:numPr>
          <w:ilvl w:val="0"/>
          <w:numId w:val="4"/>
        </w:numPr>
        <w:rPr>
          <w:rFonts w:ascii="Times New Roman" w:hAnsi="Times New Roman" w:cs="Times New Roman"/>
          <w:lang w:val="fr-FR"/>
        </w:rPr>
      </w:pPr>
      <w:r w:rsidRPr="009C53D6">
        <w:rPr>
          <w:rFonts w:ascii="Times New Roman" w:eastAsia="Times New Roman" w:hAnsi="Times New Roman" w:cs="Times New Roman"/>
          <w:color w:val="222222"/>
          <w:lang w:val="fr-FR" w:eastAsia="it-IT"/>
        </w:rPr>
        <w:t>M. Foucault,</w:t>
      </w:r>
      <w:r w:rsidRPr="009C53D6">
        <w:rPr>
          <w:rFonts w:ascii="Times New Roman" w:hAnsi="Times New Roman" w:cs="Times New Roman"/>
          <w:lang w:val="fr-FR"/>
        </w:rPr>
        <w:t xml:space="preserve"> « Questions à Michel Foucault sur la géographie », </w:t>
      </w:r>
      <w:r w:rsidR="00F16F07" w:rsidRPr="009C53D6">
        <w:rPr>
          <w:rFonts w:ascii="Times New Roman" w:eastAsia="Times New Roman" w:hAnsi="Times New Roman" w:cs="Times New Roman"/>
          <w:color w:val="222222"/>
          <w:lang w:val="fr-FR" w:eastAsia="it-IT"/>
        </w:rPr>
        <w:t>dans </w:t>
      </w:r>
      <w:r w:rsidR="00F16F07" w:rsidRPr="009C53D6">
        <w:rPr>
          <w:rFonts w:ascii="Times New Roman" w:eastAsia="Times New Roman" w:hAnsi="Times New Roman" w:cs="Times New Roman"/>
          <w:i/>
          <w:iCs/>
          <w:color w:val="222222"/>
          <w:lang w:val="fr-FR" w:eastAsia="it-IT"/>
        </w:rPr>
        <w:t xml:space="preserve">Dits et écrits, vol. II, </w:t>
      </w:r>
      <w:r w:rsidR="00F16F07" w:rsidRPr="009C53D6">
        <w:rPr>
          <w:rFonts w:ascii="Times New Roman" w:eastAsia="Times New Roman" w:hAnsi="Times New Roman" w:cs="Times New Roman"/>
          <w:color w:val="222222"/>
          <w:lang w:val="fr-FR" w:eastAsia="it-IT"/>
        </w:rPr>
        <w:t>n. 169.</w:t>
      </w:r>
      <w:r w:rsidR="00F16F07" w:rsidRPr="009C53D6">
        <w:rPr>
          <w:rFonts w:ascii="Times New Roman" w:eastAsia="Times New Roman" w:hAnsi="Times New Roman" w:cs="Times New Roman"/>
          <w:i/>
          <w:iCs/>
          <w:color w:val="222222"/>
          <w:lang w:val="fr-FR" w:eastAsia="it-IT"/>
        </w:rPr>
        <w:t xml:space="preserve"> </w:t>
      </w:r>
    </w:p>
    <w:p w14:paraId="2B7F2F5D" w14:textId="446D75B9" w:rsidR="006C21D4" w:rsidRPr="009C53D6" w:rsidRDefault="006C21D4" w:rsidP="00F16F07">
      <w:pPr>
        <w:pStyle w:val="Paragraphedeliste"/>
        <w:numPr>
          <w:ilvl w:val="0"/>
          <w:numId w:val="4"/>
        </w:numPr>
        <w:rPr>
          <w:rFonts w:ascii="Times New Roman" w:hAnsi="Times New Roman" w:cs="Times New Roman"/>
          <w:lang w:val="fr-FR"/>
        </w:rPr>
      </w:pPr>
      <w:r w:rsidRPr="009C53D6">
        <w:rPr>
          <w:rFonts w:ascii="Times New Roman" w:eastAsia="Times New Roman" w:hAnsi="Times New Roman" w:cs="Times New Roman"/>
          <w:color w:val="222222"/>
          <w:lang w:val="fr-FR" w:eastAsia="it-IT"/>
        </w:rPr>
        <w:t>M. Foucault,</w:t>
      </w:r>
      <w:r w:rsidRPr="009C53D6">
        <w:rPr>
          <w:rFonts w:ascii="Times New Roman" w:hAnsi="Times New Roman" w:cs="Times New Roman"/>
          <w:lang w:val="fr-FR"/>
        </w:rPr>
        <w:t xml:space="preserve"> « Des espaces autres », </w:t>
      </w:r>
      <w:r w:rsidR="00F16F07" w:rsidRPr="009C53D6">
        <w:rPr>
          <w:rFonts w:ascii="Times New Roman" w:eastAsia="Times New Roman" w:hAnsi="Times New Roman" w:cs="Times New Roman"/>
          <w:color w:val="222222"/>
          <w:lang w:val="fr-FR" w:eastAsia="it-IT"/>
        </w:rPr>
        <w:t>dans </w:t>
      </w:r>
      <w:r w:rsidR="00F16F07" w:rsidRPr="009C53D6">
        <w:rPr>
          <w:rFonts w:ascii="Times New Roman" w:eastAsia="Times New Roman" w:hAnsi="Times New Roman" w:cs="Times New Roman"/>
          <w:i/>
          <w:iCs/>
          <w:color w:val="222222"/>
          <w:lang w:val="fr-FR" w:eastAsia="it-IT"/>
        </w:rPr>
        <w:t xml:space="preserve">Dits et écrits, vol. II, </w:t>
      </w:r>
      <w:r w:rsidRPr="009C53D6">
        <w:rPr>
          <w:rFonts w:ascii="Times New Roman" w:hAnsi="Times New Roman" w:cs="Times New Roman"/>
          <w:lang w:val="fr-FR"/>
        </w:rPr>
        <w:t>n. 360</w:t>
      </w:r>
      <w:r w:rsidR="00F16F07" w:rsidRPr="009C53D6">
        <w:rPr>
          <w:rFonts w:ascii="Times New Roman" w:hAnsi="Times New Roman" w:cs="Times New Roman"/>
          <w:lang w:val="fr-FR"/>
        </w:rPr>
        <w:t>.</w:t>
      </w:r>
    </w:p>
    <w:p w14:paraId="07B0F199" w14:textId="77777777" w:rsidR="00AA4BB5" w:rsidRPr="009C53D6" w:rsidRDefault="00AA4BB5" w:rsidP="00F16F07">
      <w:pPr>
        <w:ind w:firstLine="0"/>
        <w:rPr>
          <w:rFonts w:ascii="Times New Roman" w:hAnsi="Times New Roman" w:cs="Times New Roman"/>
          <w:sz w:val="24"/>
          <w:szCs w:val="24"/>
        </w:rPr>
      </w:pPr>
    </w:p>
    <w:p w14:paraId="1A9470E8" w14:textId="2A31394C" w:rsidR="00945906" w:rsidRPr="009C53D6" w:rsidRDefault="00F16F07" w:rsidP="0093681C">
      <w:pPr>
        <w:ind w:firstLine="0"/>
        <w:rPr>
          <w:rFonts w:ascii="Times New Roman" w:hAnsi="Times New Roman" w:cs="Times New Roman"/>
          <w:sz w:val="24"/>
          <w:szCs w:val="24"/>
        </w:rPr>
      </w:pPr>
      <w:r w:rsidRPr="009C53D6">
        <w:rPr>
          <w:rFonts w:ascii="Times New Roman" w:hAnsi="Times New Roman" w:cs="Times New Roman"/>
          <w:sz w:val="24"/>
          <w:szCs w:val="24"/>
        </w:rPr>
        <w:t xml:space="preserve">M. Foucault, </w:t>
      </w:r>
      <w:r w:rsidRPr="009C53D6">
        <w:rPr>
          <w:rFonts w:ascii="Times New Roman" w:hAnsi="Times New Roman" w:cs="Times New Roman"/>
          <w:i/>
          <w:iCs/>
          <w:sz w:val="24"/>
          <w:szCs w:val="24"/>
        </w:rPr>
        <w:t>Cours au Collège de France</w:t>
      </w:r>
      <w:r w:rsidRPr="009C53D6">
        <w:rPr>
          <w:rFonts w:ascii="Times New Roman" w:hAnsi="Times New Roman" w:cs="Times New Roman"/>
          <w:sz w:val="24"/>
          <w:szCs w:val="24"/>
        </w:rPr>
        <w:t xml:space="preserve"> (au moins trois leçons, </w:t>
      </w:r>
      <w:r w:rsidRPr="009C53D6">
        <w:rPr>
          <w:rFonts w:ascii="Times New Roman" w:eastAsia="Times New Roman" w:hAnsi="Times New Roman" w:cs="Times New Roman"/>
          <w:color w:val="222222"/>
          <w:sz w:val="24"/>
          <w:szCs w:val="24"/>
          <w:lang w:eastAsia="it-IT"/>
        </w:rPr>
        <w:t>liées thématiquement, d’environ 50-60 pages) :</w:t>
      </w:r>
    </w:p>
    <w:p w14:paraId="6596A971" w14:textId="3247201A" w:rsidR="00945906" w:rsidRPr="009C53D6" w:rsidRDefault="00945906" w:rsidP="00AA4BB5">
      <w:pPr>
        <w:pStyle w:val="Paragraphedeliste"/>
        <w:numPr>
          <w:ilvl w:val="0"/>
          <w:numId w:val="5"/>
        </w:numPr>
        <w:rPr>
          <w:rFonts w:ascii="Times New Roman" w:hAnsi="Times New Roman" w:cs="Times New Roman"/>
          <w:lang w:val="fr-FR"/>
        </w:rPr>
      </w:pPr>
      <w:r w:rsidRPr="009C53D6">
        <w:rPr>
          <w:rFonts w:ascii="Times New Roman" w:hAnsi="Times New Roman" w:cs="Times New Roman"/>
          <w:lang w:val="fr-FR"/>
        </w:rPr>
        <w:t xml:space="preserve">M. Foucault, </w:t>
      </w:r>
      <w:r w:rsidRPr="009C53D6">
        <w:rPr>
          <w:rFonts w:ascii="Times New Roman" w:hAnsi="Times New Roman" w:cs="Times New Roman"/>
          <w:i/>
          <w:iCs/>
          <w:lang w:val="fr-FR"/>
        </w:rPr>
        <w:t>Leçons sur la volonté de savoir. Cours au Collège de France 1970-71</w:t>
      </w:r>
      <w:r w:rsidRPr="009C53D6">
        <w:rPr>
          <w:rFonts w:ascii="Times New Roman" w:hAnsi="Times New Roman" w:cs="Times New Roman"/>
          <w:lang w:val="fr-FR"/>
        </w:rPr>
        <w:t>, Gallimard-Seuil</w:t>
      </w:r>
    </w:p>
    <w:p w14:paraId="6DA74F8C" w14:textId="0E4B6528" w:rsidR="00AA4BB5" w:rsidRPr="009C53D6" w:rsidRDefault="00AA4BB5" w:rsidP="00AA4BB5">
      <w:pPr>
        <w:pStyle w:val="Paragraphedeliste"/>
        <w:numPr>
          <w:ilvl w:val="0"/>
          <w:numId w:val="5"/>
        </w:numPr>
        <w:rPr>
          <w:rFonts w:ascii="Times New Roman" w:hAnsi="Times New Roman" w:cs="Times New Roman"/>
          <w:lang w:val="fr-FR"/>
        </w:rPr>
      </w:pPr>
      <w:r w:rsidRPr="009C53D6">
        <w:rPr>
          <w:rFonts w:ascii="Times New Roman" w:hAnsi="Times New Roman" w:cs="Times New Roman"/>
          <w:lang w:val="fr-FR"/>
        </w:rPr>
        <w:t xml:space="preserve">M. Foucault, </w:t>
      </w:r>
      <w:r w:rsidRPr="009C53D6">
        <w:rPr>
          <w:rFonts w:ascii="Times New Roman" w:eastAsia="Times New Roman" w:hAnsi="Times New Roman" w:cs="Times New Roman"/>
          <w:i/>
          <w:iCs/>
          <w:color w:val="222222"/>
          <w:lang w:val="fr-FR" w:eastAsia="it-IT"/>
        </w:rPr>
        <w:t>Il faut défendre la société</w:t>
      </w:r>
      <w:r w:rsidRPr="009C53D6">
        <w:rPr>
          <w:rFonts w:ascii="Times New Roman" w:eastAsia="Times New Roman" w:hAnsi="Times New Roman" w:cs="Times New Roman"/>
          <w:color w:val="222222"/>
          <w:lang w:val="fr-FR" w:eastAsia="it-IT"/>
        </w:rPr>
        <w:t>.</w:t>
      </w:r>
      <w:r w:rsidRPr="009C53D6">
        <w:rPr>
          <w:rFonts w:ascii="Times New Roman" w:hAnsi="Times New Roman" w:cs="Times New Roman"/>
          <w:i/>
          <w:iCs/>
          <w:lang w:val="fr-FR"/>
        </w:rPr>
        <w:t xml:space="preserve"> Cours au Collège de France 1975-76</w:t>
      </w:r>
      <w:r w:rsidRPr="009C53D6">
        <w:rPr>
          <w:rFonts w:ascii="Times New Roman" w:hAnsi="Times New Roman" w:cs="Times New Roman"/>
          <w:lang w:val="fr-FR"/>
        </w:rPr>
        <w:t>, Gallimard-Seuil</w:t>
      </w:r>
    </w:p>
    <w:p w14:paraId="340D9AEF" w14:textId="6C4515C3" w:rsidR="00945906" w:rsidRPr="009C53D6" w:rsidRDefault="00945906" w:rsidP="00AA4BB5">
      <w:pPr>
        <w:pStyle w:val="Paragraphedeliste"/>
        <w:numPr>
          <w:ilvl w:val="0"/>
          <w:numId w:val="5"/>
        </w:numPr>
        <w:rPr>
          <w:rFonts w:ascii="Times New Roman" w:hAnsi="Times New Roman" w:cs="Times New Roman"/>
          <w:lang w:val="fr-FR"/>
        </w:rPr>
      </w:pPr>
      <w:r w:rsidRPr="009C53D6">
        <w:rPr>
          <w:rFonts w:ascii="Times New Roman" w:hAnsi="Times New Roman" w:cs="Times New Roman"/>
          <w:lang w:val="fr-FR"/>
        </w:rPr>
        <w:t xml:space="preserve">M. Foucault, </w:t>
      </w:r>
      <w:r w:rsidRPr="009C53D6">
        <w:rPr>
          <w:rFonts w:ascii="Times New Roman" w:hAnsi="Times New Roman" w:cs="Times New Roman"/>
          <w:i/>
          <w:iCs/>
          <w:lang w:val="fr-FR"/>
        </w:rPr>
        <w:t>L’herméneutique du sujet</w:t>
      </w:r>
      <w:r w:rsidRPr="009C53D6">
        <w:rPr>
          <w:rFonts w:ascii="Times New Roman" w:hAnsi="Times New Roman" w:cs="Times New Roman"/>
          <w:lang w:val="fr-FR"/>
        </w:rPr>
        <w:t xml:space="preserve">, </w:t>
      </w:r>
      <w:r w:rsidR="00AA4BB5" w:rsidRPr="009C53D6">
        <w:rPr>
          <w:rFonts w:ascii="Times New Roman" w:hAnsi="Times New Roman" w:cs="Times New Roman"/>
          <w:i/>
          <w:iCs/>
          <w:lang w:val="fr-FR"/>
        </w:rPr>
        <w:t>Cours au Collège de France 1981-82</w:t>
      </w:r>
      <w:r w:rsidR="00AA4BB5" w:rsidRPr="009C53D6">
        <w:rPr>
          <w:rFonts w:ascii="Times New Roman" w:hAnsi="Times New Roman" w:cs="Times New Roman"/>
          <w:lang w:val="fr-FR"/>
        </w:rPr>
        <w:t xml:space="preserve">, Gallimard-Seuil </w:t>
      </w:r>
    </w:p>
    <w:p w14:paraId="1480E5E3" w14:textId="77777777" w:rsidR="00AA4BB5" w:rsidRPr="009C53D6" w:rsidRDefault="00AA4BB5" w:rsidP="00AA4BB5">
      <w:pPr>
        <w:pStyle w:val="Paragraphedeliste"/>
        <w:numPr>
          <w:ilvl w:val="0"/>
          <w:numId w:val="5"/>
        </w:numPr>
        <w:rPr>
          <w:rFonts w:ascii="Times New Roman" w:hAnsi="Times New Roman" w:cs="Times New Roman"/>
          <w:lang w:val="fr-FR"/>
        </w:rPr>
      </w:pPr>
      <w:r w:rsidRPr="009C53D6">
        <w:rPr>
          <w:rFonts w:ascii="Times New Roman" w:hAnsi="Times New Roman" w:cs="Times New Roman"/>
          <w:lang w:val="fr-FR"/>
        </w:rPr>
        <w:t xml:space="preserve">M. Foucault, </w:t>
      </w:r>
      <w:r w:rsidRPr="009C53D6">
        <w:rPr>
          <w:rFonts w:ascii="Times New Roman" w:hAnsi="Times New Roman" w:cs="Times New Roman"/>
          <w:i/>
          <w:iCs/>
          <w:lang w:val="fr-FR"/>
        </w:rPr>
        <w:t>Le courage de la vérité. Cours au Collège de France 1983-84</w:t>
      </w:r>
      <w:r w:rsidRPr="009C53D6">
        <w:rPr>
          <w:rFonts w:ascii="Times New Roman" w:hAnsi="Times New Roman" w:cs="Times New Roman"/>
          <w:lang w:val="fr-FR"/>
        </w:rPr>
        <w:t>, Gallimard-Seuil</w:t>
      </w:r>
    </w:p>
    <w:p w14:paraId="6D0B442D" w14:textId="77777777" w:rsidR="009C53D6" w:rsidRDefault="009C53D6" w:rsidP="009C53D6">
      <w:pPr>
        <w:ind w:firstLine="0"/>
        <w:rPr>
          <w:rFonts w:ascii="Times New Roman" w:hAnsi="Times New Roman" w:cs="Times New Roman"/>
          <w:sz w:val="24"/>
          <w:szCs w:val="24"/>
        </w:rPr>
      </w:pPr>
    </w:p>
    <w:p w14:paraId="7E5F0979" w14:textId="6F1E4A3B" w:rsidR="009C53D6" w:rsidRPr="009C53D6" w:rsidRDefault="009C53D6" w:rsidP="009C53D6">
      <w:pPr>
        <w:ind w:firstLine="0"/>
        <w:rPr>
          <w:rFonts w:ascii="Times New Roman" w:hAnsi="Times New Roman" w:cs="Times New Roman"/>
        </w:rPr>
      </w:pPr>
      <w:r w:rsidRPr="009C53D6">
        <w:rPr>
          <w:rFonts w:ascii="Times New Roman" w:hAnsi="Times New Roman" w:cs="Times New Roman"/>
          <w:b/>
          <w:bCs/>
        </w:rPr>
        <w:t>Autres références</w:t>
      </w:r>
      <w:r>
        <w:rPr>
          <w:rFonts w:ascii="Times New Roman" w:hAnsi="Times New Roman" w:cs="Times New Roman"/>
          <w:b/>
          <w:bCs/>
        </w:rPr>
        <w:t> :</w:t>
      </w:r>
    </w:p>
    <w:p w14:paraId="1BE90BC1" w14:textId="23D4E117" w:rsidR="009C53D6" w:rsidRPr="009C53D6" w:rsidRDefault="009C53D6" w:rsidP="009C53D6">
      <w:pPr>
        <w:ind w:firstLine="0"/>
        <w:rPr>
          <w:rFonts w:ascii="Times New Roman" w:hAnsi="Times New Roman" w:cs="Times New Roman"/>
          <w:sz w:val="24"/>
          <w:szCs w:val="24"/>
        </w:rPr>
      </w:pPr>
      <w:r>
        <w:rPr>
          <w:rFonts w:ascii="Times New Roman" w:hAnsi="Times New Roman" w:cs="Times New Roman"/>
          <w:sz w:val="24"/>
          <w:szCs w:val="24"/>
        </w:rPr>
        <w:t xml:space="preserve">NB : </w:t>
      </w:r>
      <w:r w:rsidRPr="009C53D6">
        <w:rPr>
          <w:rFonts w:ascii="Times New Roman" w:hAnsi="Times New Roman" w:cs="Times New Roman"/>
          <w:sz w:val="24"/>
          <w:szCs w:val="24"/>
        </w:rPr>
        <w:t>la fiche de lecture devra mettre en rapport les textes suivants avec le cadre général du cours, voir descriptif ci-dessous</w:t>
      </w:r>
      <w:r>
        <w:rPr>
          <w:rFonts w:ascii="Times New Roman" w:hAnsi="Times New Roman" w:cs="Times New Roman"/>
          <w:sz w:val="24"/>
          <w:szCs w:val="24"/>
        </w:rPr>
        <w:t>. Pour chaque ouvrage choisir parties ou chapitres, thématiquement liés entre eux, d’environ 50-60</w:t>
      </w:r>
      <w:r w:rsidRPr="009C53D6">
        <w:rPr>
          <w:rFonts w:ascii="Times New Roman" w:hAnsi="Times New Roman" w:cs="Times New Roman"/>
          <w:sz w:val="24"/>
          <w:szCs w:val="24"/>
        </w:rPr>
        <w:t> :</w:t>
      </w:r>
    </w:p>
    <w:p w14:paraId="0D33ED43" w14:textId="1C21C955" w:rsidR="00AA4BB5" w:rsidRPr="009C53D6" w:rsidRDefault="00AA4BB5" w:rsidP="009C53D6">
      <w:pPr>
        <w:pStyle w:val="Paragraphedeliste"/>
        <w:numPr>
          <w:ilvl w:val="0"/>
          <w:numId w:val="7"/>
        </w:numPr>
        <w:rPr>
          <w:rFonts w:ascii="Times New Roman" w:eastAsia="Times New Roman" w:hAnsi="Times New Roman" w:cs="Times New Roman"/>
          <w:color w:val="222222"/>
          <w:lang w:eastAsia="it-IT"/>
        </w:rPr>
      </w:pPr>
      <w:r w:rsidRPr="009C53D6">
        <w:rPr>
          <w:rFonts w:ascii="Times New Roman" w:eastAsia="Times New Roman" w:hAnsi="Times New Roman" w:cs="Times New Roman"/>
          <w:color w:val="222222"/>
          <w:lang w:eastAsia="it-IT"/>
        </w:rPr>
        <w:t>M. Bloch. </w:t>
      </w:r>
      <w:r w:rsidRPr="009C53D6">
        <w:rPr>
          <w:rFonts w:ascii="Times New Roman" w:eastAsia="Times New Roman" w:hAnsi="Times New Roman" w:cs="Times New Roman"/>
          <w:i/>
          <w:iCs/>
          <w:color w:val="222222"/>
          <w:lang w:eastAsia="it-IT"/>
        </w:rPr>
        <w:t>Apologie pour l’histoire ou métier d’historien</w:t>
      </w:r>
      <w:r w:rsidRPr="009C53D6">
        <w:rPr>
          <w:rFonts w:ascii="Times New Roman" w:eastAsia="Times New Roman" w:hAnsi="Times New Roman" w:cs="Times New Roman"/>
          <w:color w:val="222222"/>
          <w:lang w:eastAsia="it-IT"/>
        </w:rPr>
        <w:t>, Paris, Armand Colin, 1997.</w:t>
      </w:r>
    </w:p>
    <w:p w14:paraId="4E80613A" w14:textId="7C92221F" w:rsidR="00B54C4F" w:rsidRPr="00B330A2" w:rsidRDefault="00B54C4F" w:rsidP="009C53D6">
      <w:pPr>
        <w:pStyle w:val="Paragraphedeliste"/>
        <w:numPr>
          <w:ilvl w:val="0"/>
          <w:numId w:val="7"/>
        </w:numPr>
        <w:rPr>
          <w:rFonts w:ascii="Times New Roman" w:eastAsia="Times New Roman" w:hAnsi="Times New Roman" w:cs="Times New Roman"/>
          <w:color w:val="222222"/>
          <w:lang w:val="fr-FR" w:eastAsia="it-IT"/>
        </w:rPr>
      </w:pPr>
      <w:r w:rsidRPr="009C53D6">
        <w:rPr>
          <w:rFonts w:ascii="Times New Roman" w:eastAsia="Times New Roman" w:hAnsi="Times New Roman" w:cs="Times New Roman"/>
          <w:color w:val="222222"/>
          <w:lang w:eastAsia="it-IT"/>
        </w:rPr>
        <w:t>F. Braudel, </w:t>
      </w:r>
      <w:r w:rsidRPr="009C53D6">
        <w:rPr>
          <w:rFonts w:ascii="Times New Roman" w:eastAsia="Times New Roman" w:hAnsi="Times New Roman" w:cs="Times New Roman"/>
          <w:i/>
          <w:iCs/>
          <w:color w:val="222222"/>
          <w:lang w:eastAsia="it-IT"/>
        </w:rPr>
        <w:t xml:space="preserve">La Méditerranée </w:t>
      </w:r>
      <w:r w:rsidRPr="00B330A2">
        <w:rPr>
          <w:rFonts w:ascii="Times New Roman" w:eastAsia="Times New Roman" w:hAnsi="Times New Roman" w:cs="Times New Roman"/>
          <w:i/>
          <w:iCs/>
          <w:color w:val="222222"/>
          <w:lang w:val="fr-FR" w:eastAsia="it-IT"/>
        </w:rPr>
        <w:t>et le Monde méditerranéen à l'époque de Philippe II</w:t>
      </w:r>
      <w:r w:rsidRPr="00B330A2">
        <w:rPr>
          <w:rFonts w:ascii="Times New Roman" w:eastAsia="Times New Roman" w:hAnsi="Times New Roman" w:cs="Times New Roman"/>
          <w:color w:val="222222"/>
          <w:lang w:val="fr-FR" w:eastAsia="it-IT"/>
        </w:rPr>
        <w:t xml:space="preserve">, Paris, Armand Colin, 1949, </w:t>
      </w:r>
      <w:r w:rsidRPr="00B330A2">
        <w:rPr>
          <w:rFonts w:ascii="Times New Roman" w:eastAsia="Times New Roman" w:hAnsi="Times New Roman" w:cs="Times New Roman"/>
          <w:i/>
          <w:iCs/>
          <w:color w:val="222222"/>
          <w:u w:val="single"/>
          <w:lang w:val="fr-FR" w:eastAsia="it-IT"/>
        </w:rPr>
        <w:t>Introduction</w:t>
      </w:r>
      <w:r w:rsidRPr="00B330A2">
        <w:rPr>
          <w:rFonts w:ascii="Times New Roman" w:eastAsia="Times New Roman" w:hAnsi="Times New Roman" w:cs="Times New Roman"/>
          <w:color w:val="222222"/>
          <w:lang w:val="fr-FR" w:eastAsia="it-IT"/>
        </w:rPr>
        <w:t>. </w:t>
      </w:r>
    </w:p>
    <w:p w14:paraId="6C5635DA" w14:textId="7F222110" w:rsidR="009C53D6" w:rsidRPr="00B330A2" w:rsidRDefault="00AA4BB5" w:rsidP="009C53D6">
      <w:pPr>
        <w:pStyle w:val="Paragraphedeliste"/>
        <w:numPr>
          <w:ilvl w:val="0"/>
          <w:numId w:val="7"/>
        </w:numPr>
        <w:rPr>
          <w:rFonts w:ascii="Times New Roman" w:eastAsia="Times New Roman" w:hAnsi="Times New Roman" w:cs="Times New Roman"/>
          <w:color w:val="222222"/>
          <w:lang w:val="fr-FR" w:eastAsia="it-IT"/>
        </w:rPr>
      </w:pPr>
      <w:r w:rsidRPr="00B330A2">
        <w:rPr>
          <w:rFonts w:ascii="Times New Roman" w:eastAsia="Times New Roman" w:hAnsi="Times New Roman" w:cs="Times New Roman"/>
          <w:color w:val="222222"/>
          <w:lang w:val="fr-FR" w:eastAsia="it-IT"/>
        </w:rPr>
        <w:t>F. Braudel,</w:t>
      </w:r>
      <w:r w:rsidR="00B54C4F" w:rsidRPr="00B330A2">
        <w:rPr>
          <w:rFonts w:ascii="Times New Roman" w:hAnsi="Times New Roman" w:cs="Times New Roman"/>
          <w:lang w:val="fr-FR"/>
        </w:rPr>
        <w:t xml:space="preserve"> « Histoire et sciences sociales : La longue durée », dans </w:t>
      </w:r>
      <w:r w:rsidR="00B54C4F" w:rsidRPr="00B330A2">
        <w:rPr>
          <w:rFonts w:ascii="Times New Roman" w:hAnsi="Times New Roman" w:cs="Times New Roman"/>
          <w:i/>
          <w:iCs/>
          <w:lang w:val="fr-FR"/>
        </w:rPr>
        <w:t>Annales. Économies, sociétés, civilisations</w:t>
      </w:r>
      <w:r w:rsidR="00B54C4F" w:rsidRPr="00B330A2">
        <w:rPr>
          <w:rFonts w:ascii="Times New Roman" w:hAnsi="Times New Roman" w:cs="Times New Roman"/>
          <w:lang w:val="fr-FR"/>
        </w:rPr>
        <w:t>, n. 4, 195</w:t>
      </w:r>
      <w:r w:rsidR="0093681C" w:rsidRPr="00B330A2">
        <w:rPr>
          <w:rFonts w:ascii="Times New Roman" w:hAnsi="Times New Roman" w:cs="Times New Roman"/>
          <w:lang w:val="fr-FR"/>
        </w:rPr>
        <w:t>8, p. 725-753.</w:t>
      </w:r>
    </w:p>
    <w:p w14:paraId="5B5B571A" w14:textId="63D85957" w:rsidR="00B330A2" w:rsidRPr="00B330A2" w:rsidRDefault="00B330A2" w:rsidP="009C53D6">
      <w:pPr>
        <w:pStyle w:val="Paragraphedeliste"/>
        <w:numPr>
          <w:ilvl w:val="0"/>
          <w:numId w:val="7"/>
        </w:numPr>
        <w:rPr>
          <w:rFonts w:ascii="Times New Roman" w:eastAsia="Times New Roman" w:hAnsi="Times New Roman" w:cs="Times New Roman"/>
          <w:color w:val="222222"/>
          <w:lang w:val="fr-FR" w:eastAsia="it-IT"/>
        </w:rPr>
      </w:pPr>
      <w:r w:rsidRPr="00B330A2">
        <w:rPr>
          <w:rFonts w:ascii="Times New Roman" w:eastAsia="Times New Roman" w:hAnsi="Times New Roman" w:cs="Times New Roman"/>
          <w:color w:val="222222"/>
          <w:lang w:val="fr-FR" w:eastAsia="it-IT"/>
        </w:rPr>
        <w:t xml:space="preserve">M. Cohen-Halimi, </w:t>
      </w:r>
      <w:r w:rsidRPr="000F7827">
        <w:rPr>
          <w:rFonts w:ascii="Times New Roman" w:eastAsia="Times New Roman" w:hAnsi="Times New Roman" w:cs="Times New Roman"/>
          <w:i/>
          <w:iCs/>
          <w:color w:val="222222"/>
          <w:lang w:val="fr-FR" w:eastAsia="it-IT"/>
        </w:rPr>
        <w:t>L’action à distance</w:t>
      </w:r>
      <w:r w:rsidR="000F7827">
        <w:rPr>
          <w:rFonts w:ascii="Times New Roman" w:eastAsia="Times New Roman" w:hAnsi="Times New Roman" w:cs="Times New Roman"/>
          <w:i/>
          <w:iCs/>
          <w:color w:val="222222"/>
          <w:lang w:val="fr-FR" w:eastAsia="it-IT"/>
        </w:rPr>
        <w:t>. Essai sur le jeune Nietzsche politique</w:t>
      </w:r>
      <w:r>
        <w:rPr>
          <w:rFonts w:ascii="Times New Roman" w:eastAsia="Times New Roman" w:hAnsi="Times New Roman" w:cs="Times New Roman"/>
          <w:color w:val="222222"/>
          <w:lang w:val="fr-FR" w:eastAsia="it-IT"/>
        </w:rPr>
        <w:t>, Paris, Éd. Nous, 2021.</w:t>
      </w:r>
    </w:p>
    <w:p w14:paraId="565F8BBA" w14:textId="1AA5F50C" w:rsidR="00B54C4F" w:rsidRPr="00B330A2" w:rsidRDefault="00B54C4F" w:rsidP="009C53D6">
      <w:pPr>
        <w:pStyle w:val="Paragraphedeliste"/>
        <w:numPr>
          <w:ilvl w:val="0"/>
          <w:numId w:val="7"/>
        </w:numPr>
        <w:rPr>
          <w:rFonts w:ascii="Times New Roman" w:eastAsia="Times New Roman" w:hAnsi="Times New Roman" w:cs="Times New Roman"/>
          <w:color w:val="222222"/>
          <w:lang w:val="fr-FR" w:eastAsia="it-IT"/>
        </w:rPr>
      </w:pPr>
      <w:r w:rsidRPr="00B330A2">
        <w:rPr>
          <w:rFonts w:ascii="Times New Roman" w:hAnsi="Times New Roman" w:cs="Times New Roman"/>
          <w:lang w:val="fr-FR"/>
        </w:rPr>
        <w:t xml:space="preserve">M. Detienne, J.-P. Vernant, </w:t>
      </w:r>
      <w:r w:rsidRPr="00B330A2">
        <w:rPr>
          <w:rFonts w:ascii="Times New Roman" w:hAnsi="Times New Roman" w:cs="Times New Roman"/>
          <w:i/>
          <w:iCs/>
          <w:lang w:val="fr-FR"/>
        </w:rPr>
        <w:t>Les ruses de l’intelligence. La mètis des Grecs</w:t>
      </w:r>
      <w:r w:rsidRPr="00B330A2">
        <w:rPr>
          <w:rFonts w:ascii="Times New Roman" w:hAnsi="Times New Roman" w:cs="Times New Roman"/>
          <w:lang w:val="fr-FR"/>
        </w:rPr>
        <w:t>, Flammarion</w:t>
      </w:r>
      <w:r w:rsidR="00AA4BB5" w:rsidRPr="00B330A2">
        <w:rPr>
          <w:rFonts w:ascii="Times New Roman" w:hAnsi="Times New Roman" w:cs="Times New Roman"/>
          <w:lang w:val="fr-FR"/>
        </w:rPr>
        <w:t>, 1974.</w:t>
      </w:r>
    </w:p>
    <w:p w14:paraId="4931748A" w14:textId="1145782B" w:rsidR="009C53D6" w:rsidRPr="00B330A2" w:rsidRDefault="009C53D6" w:rsidP="009C53D6">
      <w:pPr>
        <w:pStyle w:val="Paragraphedeliste"/>
        <w:numPr>
          <w:ilvl w:val="0"/>
          <w:numId w:val="7"/>
        </w:numPr>
        <w:rPr>
          <w:rFonts w:ascii="Times New Roman" w:hAnsi="Times New Roman" w:cs="Times New Roman"/>
          <w:lang w:val="fr-FR"/>
        </w:rPr>
      </w:pPr>
      <w:r w:rsidRPr="00B330A2">
        <w:rPr>
          <w:rFonts w:ascii="Times New Roman" w:hAnsi="Times New Roman" w:cs="Times New Roman"/>
          <w:lang w:val="fr-FR"/>
        </w:rPr>
        <w:t xml:space="preserve">G. Deleuze, </w:t>
      </w:r>
      <w:r w:rsidRPr="00B330A2">
        <w:rPr>
          <w:rFonts w:ascii="Times New Roman" w:hAnsi="Times New Roman" w:cs="Times New Roman"/>
          <w:i/>
          <w:iCs/>
          <w:lang w:val="fr-FR"/>
        </w:rPr>
        <w:t>Nietzsche et la philosophie</w:t>
      </w:r>
      <w:r w:rsidRPr="00B330A2">
        <w:rPr>
          <w:rFonts w:ascii="Times New Roman" w:hAnsi="Times New Roman" w:cs="Times New Roman"/>
          <w:lang w:val="fr-FR"/>
        </w:rPr>
        <w:t>, Paris, PUF, 1962</w:t>
      </w:r>
      <w:r w:rsidR="00A169C1" w:rsidRPr="00B330A2">
        <w:rPr>
          <w:rFonts w:ascii="Times New Roman" w:hAnsi="Times New Roman" w:cs="Times New Roman"/>
          <w:lang w:val="fr-FR"/>
        </w:rPr>
        <w:t>.</w:t>
      </w:r>
    </w:p>
    <w:p w14:paraId="2C6F7748" w14:textId="3F2A615A" w:rsidR="008A4CD0" w:rsidRPr="00B330A2" w:rsidRDefault="008A4CD0" w:rsidP="008A4CD0">
      <w:pPr>
        <w:pStyle w:val="Paragraphedeliste"/>
        <w:numPr>
          <w:ilvl w:val="0"/>
          <w:numId w:val="7"/>
        </w:numPr>
        <w:rPr>
          <w:rFonts w:ascii="Times New Roman" w:hAnsi="Times New Roman" w:cs="Times New Roman"/>
          <w:lang w:val="fr-FR"/>
        </w:rPr>
      </w:pPr>
      <w:r w:rsidRPr="00B330A2">
        <w:rPr>
          <w:rFonts w:ascii="Times New Roman" w:hAnsi="Times New Roman" w:cs="Times New Roman"/>
          <w:lang w:val="fr-FR"/>
        </w:rPr>
        <w:t xml:space="preserve">G. Deleuze, « Conclusions sur la volonté de puissance et l’éternel retour » (1964), in </w:t>
      </w:r>
      <w:r w:rsidRPr="00B330A2">
        <w:rPr>
          <w:rFonts w:ascii="Times New Roman" w:hAnsi="Times New Roman" w:cs="Times New Roman"/>
          <w:i/>
          <w:lang w:val="fr-FR"/>
        </w:rPr>
        <w:t>L’Île déserte</w:t>
      </w:r>
      <w:r w:rsidRPr="00B330A2">
        <w:rPr>
          <w:rFonts w:ascii="Times New Roman" w:hAnsi="Times New Roman" w:cs="Times New Roman"/>
          <w:lang w:val="fr-FR"/>
        </w:rPr>
        <w:t>, Paris, Minuit, 2002</w:t>
      </w:r>
      <w:r w:rsidR="00AD46B9">
        <w:rPr>
          <w:rFonts w:ascii="Times New Roman" w:hAnsi="Times New Roman" w:cs="Times New Roman"/>
          <w:lang w:val="fr-FR"/>
        </w:rPr>
        <w:t>.</w:t>
      </w:r>
    </w:p>
    <w:p w14:paraId="4B3FDE2C" w14:textId="78AC6238" w:rsidR="008A4CD0" w:rsidRPr="00B330A2" w:rsidRDefault="008A4CD0" w:rsidP="008A4CD0">
      <w:pPr>
        <w:pStyle w:val="Paragraphedeliste"/>
        <w:numPr>
          <w:ilvl w:val="0"/>
          <w:numId w:val="7"/>
        </w:numPr>
        <w:rPr>
          <w:rFonts w:ascii="Times New Roman" w:hAnsi="Times New Roman" w:cs="Times New Roman"/>
          <w:lang w:val="fr-FR"/>
        </w:rPr>
      </w:pPr>
      <w:r w:rsidRPr="00B330A2">
        <w:rPr>
          <w:rFonts w:ascii="Times New Roman" w:hAnsi="Times New Roman" w:cs="Times New Roman"/>
          <w:lang w:val="fr-FR"/>
        </w:rPr>
        <w:t xml:space="preserve">G. Deleuze, </w:t>
      </w:r>
      <w:r w:rsidRPr="00B330A2">
        <w:rPr>
          <w:rFonts w:ascii="Times New Roman" w:hAnsi="Times New Roman" w:cs="Times New Roman"/>
          <w:i/>
          <w:lang w:val="fr-FR"/>
        </w:rPr>
        <w:t>Différence et répétition</w:t>
      </w:r>
      <w:r w:rsidRPr="00B330A2">
        <w:rPr>
          <w:rFonts w:ascii="Times New Roman" w:hAnsi="Times New Roman" w:cs="Times New Roman"/>
          <w:lang w:val="fr-FR"/>
        </w:rPr>
        <w:t>, Paris, PUF, 1968</w:t>
      </w:r>
      <w:r w:rsidR="00AD46B9">
        <w:rPr>
          <w:rFonts w:ascii="Times New Roman" w:hAnsi="Times New Roman" w:cs="Times New Roman"/>
          <w:lang w:val="fr-FR"/>
        </w:rPr>
        <w:t>.</w:t>
      </w:r>
    </w:p>
    <w:p w14:paraId="6C3B0FBB" w14:textId="0840F602" w:rsidR="008A4CD0" w:rsidRPr="008A4CD0" w:rsidRDefault="008A4CD0" w:rsidP="008A4CD0">
      <w:pPr>
        <w:pStyle w:val="Paragraphedeliste"/>
        <w:numPr>
          <w:ilvl w:val="0"/>
          <w:numId w:val="7"/>
        </w:numPr>
        <w:rPr>
          <w:rFonts w:ascii="Times New Roman" w:hAnsi="Times New Roman" w:cs="Times New Roman"/>
          <w:lang w:val="fr-FR"/>
        </w:rPr>
      </w:pPr>
      <w:r w:rsidRPr="00B330A2">
        <w:rPr>
          <w:rFonts w:ascii="Times New Roman" w:hAnsi="Times New Roman" w:cs="Times New Roman"/>
          <w:lang w:val="fr-FR"/>
        </w:rPr>
        <w:t xml:space="preserve">G. Deleuze, « Pensée nomade » (1973), in </w:t>
      </w:r>
      <w:r w:rsidRPr="00B330A2">
        <w:rPr>
          <w:rFonts w:ascii="Times New Roman" w:hAnsi="Times New Roman" w:cs="Times New Roman"/>
          <w:i/>
          <w:lang w:val="fr-FR"/>
        </w:rPr>
        <w:t>L’Île déserte</w:t>
      </w:r>
      <w:r w:rsidRPr="008A4CD0">
        <w:rPr>
          <w:rFonts w:ascii="Times New Roman" w:hAnsi="Times New Roman" w:cs="Times New Roman"/>
          <w:lang w:val="fr-FR"/>
        </w:rPr>
        <w:t>, Paris, Minuit, 2002</w:t>
      </w:r>
      <w:r w:rsidR="00AD46B9">
        <w:rPr>
          <w:rFonts w:ascii="Times New Roman" w:hAnsi="Times New Roman" w:cs="Times New Roman"/>
          <w:lang w:val="fr-FR"/>
        </w:rPr>
        <w:t>.</w:t>
      </w:r>
    </w:p>
    <w:p w14:paraId="311FC3B1" w14:textId="57E57D21" w:rsidR="008A4CD0" w:rsidRPr="008A4CD0" w:rsidRDefault="008A4CD0" w:rsidP="008A4CD0">
      <w:pPr>
        <w:pStyle w:val="Paragraphedeliste"/>
        <w:numPr>
          <w:ilvl w:val="0"/>
          <w:numId w:val="7"/>
        </w:numPr>
        <w:rPr>
          <w:rFonts w:ascii="Times New Roman" w:hAnsi="Times New Roman" w:cs="Times New Roman"/>
          <w:lang w:val="fr-FR"/>
        </w:rPr>
      </w:pPr>
      <w:r w:rsidRPr="008A4CD0">
        <w:rPr>
          <w:rFonts w:ascii="Times New Roman" w:hAnsi="Times New Roman" w:cs="Times New Roman"/>
          <w:lang w:val="fr-FR"/>
        </w:rPr>
        <w:t xml:space="preserve">G. Deleuze, Félix Guattari, </w:t>
      </w:r>
      <w:r w:rsidRPr="008A4CD0">
        <w:rPr>
          <w:rFonts w:ascii="Times New Roman" w:hAnsi="Times New Roman" w:cs="Times New Roman"/>
          <w:i/>
          <w:lang w:val="fr-FR"/>
        </w:rPr>
        <w:t>L’Anti-Œdipe</w:t>
      </w:r>
      <w:r w:rsidRPr="008A4CD0">
        <w:rPr>
          <w:rFonts w:ascii="Times New Roman" w:hAnsi="Times New Roman" w:cs="Times New Roman"/>
          <w:lang w:val="fr-FR"/>
        </w:rPr>
        <w:t>, Paris, Minuit, 1972</w:t>
      </w:r>
      <w:r w:rsidR="00AD46B9">
        <w:rPr>
          <w:rFonts w:ascii="Times New Roman" w:hAnsi="Times New Roman" w:cs="Times New Roman"/>
          <w:lang w:val="fr-FR"/>
        </w:rPr>
        <w:t>.</w:t>
      </w:r>
    </w:p>
    <w:p w14:paraId="21F5DC28" w14:textId="0FEC97F8" w:rsidR="00B54C4F" w:rsidRPr="008A4CD0" w:rsidRDefault="00B54C4F" w:rsidP="009C53D6">
      <w:pPr>
        <w:pStyle w:val="Paragraphedeliste"/>
        <w:numPr>
          <w:ilvl w:val="0"/>
          <w:numId w:val="7"/>
        </w:numPr>
        <w:rPr>
          <w:rFonts w:ascii="Times New Roman" w:hAnsi="Times New Roman" w:cs="Times New Roman"/>
          <w:lang w:val="fr-FR"/>
        </w:rPr>
      </w:pPr>
      <w:r w:rsidRPr="008A4CD0">
        <w:rPr>
          <w:rFonts w:ascii="Times New Roman" w:hAnsi="Times New Roman" w:cs="Times New Roman"/>
          <w:lang w:val="fr-FR"/>
        </w:rPr>
        <w:t xml:space="preserve">L. Febvre, </w:t>
      </w:r>
      <w:r w:rsidRPr="008A4CD0">
        <w:rPr>
          <w:rFonts w:ascii="Times New Roman" w:hAnsi="Times New Roman" w:cs="Times New Roman"/>
          <w:i/>
          <w:iCs/>
          <w:lang w:val="fr-FR"/>
        </w:rPr>
        <w:t>Combats pour l’histoire</w:t>
      </w:r>
      <w:r w:rsidRPr="008A4CD0">
        <w:rPr>
          <w:rFonts w:ascii="Times New Roman" w:hAnsi="Times New Roman" w:cs="Times New Roman"/>
          <w:lang w:val="fr-FR"/>
        </w:rPr>
        <w:t>, Paris, Armand Colin, 1952.</w:t>
      </w:r>
    </w:p>
    <w:p w14:paraId="028EBDD2" w14:textId="77777777" w:rsidR="009C53D6" w:rsidRPr="009C53D6" w:rsidRDefault="009C53D6" w:rsidP="009C53D6">
      <w:pPr>
        <w:pStyle w:val="Paragraphedeliste"/>
        <w:rPr>
          <w:rFonts w:ascii="Times New Roman" w:hAnsi="Times New Roman" w:cs="Times New Roman"/>
        </w:rPr>
      </w:pPr>
    </w:p>
    <w:sectPr w:rsidR="009C53D6" w:rsidRPr="009C53D6" w:rsidSect="007D290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CF7"/>
    <w:multiLevelType w:val="hybridMultilevel"/>
    <w:tmpl w:val="8DB4BE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0AF6104"/>
    <w:multiLevelType w:val="hybridMultilevel"/>
    <w:tmpl w:val="411A0B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31D2A93"/>
    <w:multiLevelType w:val="hybridMultilevel"/>
    <w:tmpl w:val="4C50E6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84F5C5C"/>
    <w:multiLevelType w:val="hybridMultilevel"/>
    <w:tmpl w:val="151E673E"/>
    <w:lvl w:ilvl="0" w:tplc="61A0AD98">
      <w:start w:val="2009"/>
      <w:numFmt w:val="bullet"/>
      <w:lvlText w:val="-"/>
      <w:lvlJc w:val="left"/>
      <w:pPr>
        <w:ind w:left="720" w:hanging="360"/>
      </w:pPr>
      <w:rPr>
        <w:rFonts w:ascii="Times New Roman" w:eastAsia="Cambr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BBA1208"/>
    <w:multiLevelType w:val="hybridMultilevel"/>
    <w:tmpl w:val="F3546606"/>
    <w:lvl w:ilvl="0" w:tplc="046AAD2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2D22DD7"/>
    <w:multiLevelType w:val="hybridMultilevel"/>
    <w:tmpl w:val="76E83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A37603D"/>
    <w:multiLevelType w:val="hybridMultilevel"/>
    <w:tmpl w:val="B9D6B658"/>
    <w:lvl w:ilvl="0" w:tplc="90F23014">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C4F"/>
    <w:rsid w:val="000F7827"/>
    <w:rsid w:val="00610174"/>
    <w:rsid w:val="006C21D4"/>
    <w:rsid w:val="00797527"/>
    <w:rsid w:val="007D2901"/>
    <w:rsid w:val="00872FB7"/>
    <w:rsid w:val="008A4CD0"/>
    <w:rsid w:val="008C2C14"/>
    <w:rsid w:val="008D1678"/>
    <w:rsid w:val="0093681C"/>
    <w:rsid w:val="00945906"/>
    <w:rsid w:val="009C53D6"/>
    <w:rsid w:val="00A15E38"/>
    <w:rsid w:val="00A169C1"/>
    <w:rsid w:val="00AA4BB5"/>
    <w:rsid w:val="00AD46B9"/>
    <w:rsid w:val="00B330A2"/>
    <w:rsid w:val="00B54C4F"/>
    <w:rsid w:val="00BA7815"/>
    <w:rsid w:val="00CA3840"/>
    <w:rsid w:val="00F16F07"/>
    <w:rsid w:val="00F903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FB1AFD5"/>
  <w15:chartTrackingRefBased/>
  <w15:docId w15:val="{24C01332-823D-B948-BEE9-87002144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C4F"/>
    <w:pPr>
      <w:spacing w:after="160" w:line="360" w:lineRule="auto"/>
      <w:ind w:firstLine="454"/>
      <w:jc w:val="both"/>
    </w:pPr>
    <w:rPr>
      <w:sz w:val="22"/>
      <w:szCs w:val="22"/>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4C4F"/>
    <w:pPr>
      <w:spacing w:after="0" w:line="240" w:lineRule="auto"/>
      <w:ind w:left="720" w:firstLine="0"/>
      <w:contextualSpacing/>
      <w:jc w:val="left"/>
    </w:pPr>
    <w:rPr>
      <w:sz w:val="24"/>
      <w:szCs w:val="24"/>
      <w:lang w:val="it-IT"/>
    </w:rPr>
  </w:style>
  <w:style w:type="character" w:styleId="Lienhypertexte">
    <w:name w:val="Hyperlink"/>
    <w:basedOn w:val="Policepardfaut"/>
    <w:uiPriority w:val="99"/>
    <w:unhideWhenUsed/>
    <w:rsid w:val="008D1678"/>
    <w:rPr>
      <w:color w:val="0563C1" w:themeColor="hyperlink"/>
      <w:u w:val="single"/>
    </w:rPr>
  </w:style>
  <w:style w:type="character" w:styleId="Mentionnonrsolue">
    <w:name w:val="Unresolved Mention"/>
    <w:basedOn w:val="Policepardfaut"/>
    <w:uiPriority w:val="99"/>
    <w:semiHidden/>
    <w:unhideWhenUsed/>
    <w:rsid w:val="008D1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azio.irrera02@univ-paris8.fr" TargetMode="External"/><Relationship Id="rId5" Type="http://schemas.openxmlformats.org/officeDocument/2006/relationships/hyperlink" Target="mailto:m.cohenhalimi@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855</Words>
  <Characters>4365</Characters>
  <Application>Microsoft Office Word</Application>
  <DocSecurity>0</DocSecurity>
  <Lines>89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Orazio Irrera</dc:creator>
  <cp:keywords/>
  <dc:description/>
  <cp:lastModifiedBy>Microsoft Office User</cp:lastModifiedBy>
  <cp:revision>2</cp:revision>
  <dcterms:created xsi:type="dcterms:W3CDTF">2023-03-10T07:46:00Z</dcterms:created>
  <dcterms:modified xsi:type="dcterms:W3CDTF">2023-03-10T07:46:00Z</dcterms:modified>
</cp:coreProperties>
</file>